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A2B8" w14:textId="77777777" w:rsidR="000E1B6C" w:rsidRPr="007A6198" w:rsidRDefault="003B1EDC" w:rsidP="004F2004">
      <w:pPr>
        <w:pStyle w:val="1stlevelheading"/>
        <w:numPr>
          <w:ilvl w:val="0"/>
          <w:numId w:val="0"/>
        </w:numPr>
        <w:jc w:val="center"/>
        <w:rPr>
          <w:szCs w:val="22"/>
          <w:lang w:val="et-EE"/>
        </w:rPr>
      </w:pPr>
      <w:bookmarkStart w:id="0" w:name="_GoBack"/>
      <w:bookmarkEnd w:id="0"/>
      <w:r w:rsidRPr="007A6198">
        <w:rPr>
          <w:szCs w:val="22"/>
          <w:lang w:val="et-EE"/>
        </w:rPr>
        <w:t>Ehituse töö</w:t>
      </w:r>
      <w:r w:rsidR="002B39A2" w:rsidRPr="007A6198">
        <w:rPr>
          <w:szCs w:val="22"/>
          <w:lang w:val="et-EE"/>
        </w:rPr>
        <w:t>võtu</w:t>
      </w:r>
      <w:r w:rsidRPr="007A6198">
        <w:rPr>
          <w:szCs w:val="22"/>
          <w:lang w:val="et-EE"/>
        </w:rPr>
        <w:t>leping</w:t>
      </w:r>
      <w:r w:rsidR="00D172CC" w:rsidRPr="007A6198">
        <w:rPr>
          <w:szCs w:val="22"/>
          <w:lang w:val="et-EE"/>
        </w:rPr>
        <w:t xml:space="preserve"> nr [●]</w:t>
      </w:r>
    </w:p>
    <w:p w14:paraId="54706FAB" w14:textId="4648F00C" w:rsidR="00D75E65" w:rsidRPr="007A6198" w:rsidRDefault="00D75E65" w:rsidP="00D75E65">
      <w:pPr>
        <w:pStyle w:val="SLONormal"/>
        <w:jc w:val="center"/>
        <w:rPr>
          <w:b/>
          <w:szCs w:val="22"/>
          <w:lang w:val="et-EE"/>
        </w:rPr>
      </w:pPr>
      <w:r w:rsidRPr="007A6198">
        <w:rPr>
          <w:b/>
          <w:szCs w:val="22"/>
          <w:lang w:val="et-EE"/>
        </w:rPr>
        <w:t>Ehituse töövõtulepingu eritingimused</w:t>
      </w:r>
      <w:r w:rsidR="002A782C">
        <w:rPr>
          <w:rStyle w:val="Allmrkuseviide"/>
          <w:b/>
          <w:szCs w:val="22"/>
          <w:lang w:val="et-EE"/>
        </w:rPr>
        <w:footnoteReference w:id="2"/>
      </w:r>
    </w:p>
    <w:tbl>
      <w:tblPr>
        <w:tblStyle w:val="Kontuurtabel"/>
        <w:tblW w:w="10632" w:type="dxa"/>
        <w:tblInd w:w="-34" w:type="dxa"/>
        <w:tblLayout w:type="fixed"/>
        <w:tblLook w:val="04A0" w:firstRow="1" w:lastRow="0" w:firstColumn="1" w:lastColumn="0" w:noHBand="0" w:noVBand="1"/>
      </w:tblPr>
      <w:tblGrid>
        <w:gridCol w:w="2512"/>
        <w:gridCol w:w="1676"/>
        <w:gridCol w:w="3070"/>
        <w:gridCol w:w="1397"/>
        <w:gridCol w:w="1977"/>
      </w:tblGrid>
      <w:tr w:rsidR="00546DCD" w:rsidRPr="007A6198" w14:paraId="4E364136" w14:textId="77777777" w:rsidTr="00A67FC0">
        <w:trPr>
          <w:tblHeader/>
        </w:trPr>
        <w:tc>
          <w:tcPr>
            <w:tcW w:w="10632" w:type="dxa"/>
            <w:gridSpan w:val="5"/>
            <w:shd w:val="clear" w:color="auto" w:fill="005293"/>
          </w:tcPr>
          <w:p w14:paraId="7878D2A7" w14:textId="77777777" w:rsidR="00546DCD" w:rsidRPr="007A6198" w:rsidRDefault="009B3A42" w:rsidP="00E1608F">
            <w:pPr>
              <w:pStyle w:val="SLONormalWhite"/>
              <w:keepNext/>
              <w:numPr>
                <w:ilvl w:val="0"/>
                <w:numId w:val="11"/>
              </w:numPr>
              <w:ind w:left="284"/>
              <w:rPr>
                <w:b/>
                <w:szCs w:val="22"/>
                <w:lang w:val="et-EE"/>
              </w:rPr>
            </w:pPr>
            <w:r w:rsidRPr="007A6198">
              <w:rPr>
                <w:b/>
                <w:szCs w:val="22"/>
                <w:lang w:val="et-EE"/>
              </w:rPr>
              <w:t>Lepingu Pooled</w:t>
            </w:r>
            <w:r w:rsidR="00E01019" w:rsidRPr="007A6198">
              <w:rPr>
                <w:b/>
                <w:szCs w:val="22"/>
                <w:lang w:val="et-EE"/>
              </w:rPr>
              <w:t>, esindajad</w:t>
            </w:r>
            <w:r w:rsidRPr="007A6198">
              <w:rPr>
                <w:b/>
                <w:szCs w:val="22"/>
                <w:lang w:val="et-EE"/>
              </w:rPr>
              <w:t xml:space="preserve"> ja kontaktandmed</w:t>
            </w:r>
          </w:p>
        </w:tc>
      </w:tr>
      <w:tr w:rsidR="007B47B4" w:rsidRPr="007A6198" w14:paraId="40FF3BDA" w14:textId="77777777" w:rsidTr="00B03356">
        <w:tc>
          <w:tcPr>
            <w:tcW w:w="2512" w:type="dxa"/>
            <w:vMerge w:val="restart"/>
          </w:tcPr>
          <w:p w14:paraId="127087DE" w14:textId="77777777" w:rsidR="007B47B4" w:rsidRPr="007A6198" w:rsidRDefault="007B47B4" w:rsidP="00FF7DEC">
            <w:pPr>
              <w:pStyle w:val="SLONormal"/>
              <w:numPr>
                <w:ilvl w:val="1"/>
                <w:numId w:val="11"/>
              </w:numPr>
              <w:spacing w:before="60" w:after="60"/>
              <w:ind w:left="284"/>
              <w:rPr>
                <w:szCs w:val="22"/>
                <w:lang w:val="et-EE"/>
              </w:rPr>
            </w:pPr>
            <w:r w:rsidRPr="007A6198">
              <w:rPr>
                <w:szCs w:val="22"/>
                <w:lang w:val="et-EE"/>
              </w:rPr>
              <w:t>Töövõtja</w:t>
            </w:r>
          </w:p>
        </w:tc>
        <w:tc>
          <w:tcPr>
            <w:tcW w:w="1676" w:type="dxa"/>
            <w:tcBorders>
              <w:right w:val="nil"/>
            </w:tcBorders>
          </w:tcPr>
          <w:p w14:paraId="0218FB8F" w14:textId="77777777" w:rsidR="007B47B4" w:rsidRPr="007A6198" w:rsidRDefault="007B47B4" w:rsidP="00FF7DEC">
            <w:pPr>
              <w:pStyle w:val="SLONormal"/>
              <w:spacing w:before="60" w:after="60"/>
              <w:rPr>
                <w:szCs w:val="22"/>
                <w:lang w:val="et-EE"/>
              </w:rPr>
            </w:pPr>
            <w:r w:rsidRPr="007A6198">
              <w:rPr>
                <w:szCs w:val="22"/>
                <w:lang w:val="et-EE"/>
              </w:rPr>
              <w:t>Nimi</w:t>
            </w:r>
          </w:p>
        </w:tc>
        <w:tc>
          <w:tcPr>
            <w:tcW w:w="3070" w:type="dxa"/>
            <w:tcBorders>
              <w:left w:val="nil"/>
            </w:tcBorders>
          </w:tcPr>
          <w:p w14:paraId="1377615D"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65DEDA0B" w14:textId="77777777" w:rsidR="007B47B4" w:rsidRPr="007A6198" w:rsidRDefault="007B47B4" w:rsidP="00FF7DEC">
            <w:pPr>
              <w:pStyle w:val="SLONormal"/>
              <w:spacing w:before="60" w:after="60"/>
              <w:rPr>
                <w:szCs w:val="22"/>
                <w:lang w:val="et-EE"/>
              </w:rPr>
            </w:pPr>
            <w:proofErr w:type="spellStart"/>
            <w:r w:rsidRPr="007A6198">
              <w:rPr>
                <w:szCs w:val="22"/>
                <w:lang w:val="et-EE"/>
              </w:rPr>
              <w:t>Reg</w:t>
            </w:r>
            <w:proofErr w:type="spellEnd"/>
            <w:r w:rsidRPr="007A6198">
              <w:rPr>
                <w:szCs w:val="22"/>
                <w:lang w:val="et-EE"/>
              </w:rPr>
              <w:t>. kood</w:t>
            </w:r>
          </w:p>
        </w:tc>
        <w:tc>
          <w:tcPr>
            <w:tcW w:w="1977" w:type="dxa"/>
            <w:tcBorders>
              <w:left w:val="nil"/>
            </w:tcBorders>
          </w:tcPr>
          <w:p w14:paraId="315FBDC0"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3E6734BC" w14:textId="77777777" w:rsidTr="00B03356">
        <w:tc>
          <w:tcPr>
            <w:tcW w:w="2512" w:type="dxa"/>
            <w:vMerge/>
          </w:tcPr>
          <w:p w14:paraId="1AA7F084" w14:textId="77777777" w:rsidR="007B47B4" w:rsidRPr="007A6198" w:rsidRDefault="007B47B4" w:rsidP="00FF7DEC">
            <w:pPr>
              <w:pStyle w:val="SLONormal"/>
              <w:spacing w:before="60" w:after="60"/>
              <w:ind w:left="284"/>
              <w:rPr>
                <w:szCs w:val="22"/>
                <w:lang w:val="et-EE"/>
              </w:rPr>
            </w:pPr>
          </w:p>
        </w:tc>
        <w:tc>
          <w:tcPr>
            <w:tcW w:w="1676" w:type="dxa"/>
            <w:tcBorders>
              <w:right w:val="nil"/>
            </w:tcBorders>
          </w:tcPr>
          <w:p w14:paraId="37C2B505" w14:textId="77777777" w:rsidR="007B47B4" w:rsidRPr="007A6198" w:rsidRDefault="007B47B4" w:rsidP="00FF7DEC">
            <w:pPr>
              <w:pStyle w:val="SLONormal"/>
              <w:spacing w:before="60" w:after="60"/>
              <w:rPr>
                <w:szCs w:val="22"/>
                <w:lang w:val="et-EE"/>
              </w:rPr>
            </w:pPr>
            <w:r w:rsidRPr="007A6198">
              <w:rPr>
                <w:szCs w:val="22"/>
                <w:lang w:val="et-EE"/>
              </w:rPr>
              <w:t>Aadress</w:t>
            </w:r>
          </w:p>
        </w:tc>
        <w:tc>
          <w:tcPr>
            <w:tcW w:w="3070" w:type="dxa"/>
            <w:tcBorders>
              <w:left w:val="nil"/>
            </w:tcBorders>
          </w:tcPr>
          <w:p w14:paraId="43A75C14"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06844E40" w14:textId="77777777" w:rsidR="007B47B4" w:rsidRPr="007A6198" w:rsidRDefault="007B47B4" w:rsidP="00FF7DEC">
            <w:pPr>
              <w:pStyle w:val="SLONormal"/>
              <w:spacing w:before="60" w:after="60"/>
              <w:rPr>
                <w:szCs w:val="22"/>
                <w:lang w:val="et-EE"/>
              </w:rPr>
            </w:pPr>
            <w:r w:rsidRPr="007A6198">
              <w:rPr>
                <w:szCs w:val="22"/>
                <w:lang w:val="et-EE"/>
              </w:rPr>
              <w:t xml:space="preserve">KM-number </w:t>
            </w:r>
          </w:p>
        </w:tc>
        <w:tc>
          <w:tcPr>
            <w:tcW w:w="1977" w:type="dxa"/>
            <w:tcBorders>
              <w:left w:val="nil"/>
            </w:tcBorders>
          </w:tcPr>
          <w:p w14:paraId="1CBA9EB5"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59CE4ABA" w14:textId="77777777" w:rsidTr="00B03356">
        <w:trPr>
          <w:trHeight w:val="239"/>
        </w:trPr>
        <w:tc>
          <w:tcPr>
            <w:tcW w:w="2512" w:type="dxa"/>
            <w:vMerge/>
          </w:tcPr>
          <w:p w14:paraId="185EE5DE" w14:textId="77777777" w:rsidR="007B47B4" w:rsidRPr="007A6198" w:rsidRDefault="007B47B4" w:rsidP="00FF7DEC">
            <w:pPr>
              <w:pStyle w:val="SLONormal"/>
              <w:spacing w:before="60" w:after="60"/>
              <w:ind w:left="284"/>
              <w:rPr>
                <w:szCs w:val="22"/>
                <w:lang w:val="et-EE"/>
              </w:rPr>
            </w:pPr>
          </w:p>
        </w:tc>
        <w:tc>
          <w:tcPr>
            <w:tcW w:w="1676" w:type="dxa"/>
            <w:tcBorders>
              <w:right w:val="nil"/>
            </w:tcBorders>
          </w:tcPr>
          <w:p w14:paraId="0BA539C3" w14:textId="77777777" w:rsidR="007B47B4" w:rsidRPr="007A6198" w:rsidRDefault="007B47B4" w:rsidP="00FF7DEC">
            <w:pPr>
              <w:pStyle w:val="SLONormal"/>
              <w:spacing w:before="60" w:after="60"/>
              <w:rPr>
                <w:szCs w:val="22"/>
                <w:lang w:val="et-EE"/>
              </w:rPr>
            </w:pPr>
            <w:r w:rsidRPr="007A6198">
              <w:rPr>
                <w:szCs w:val="22"/>
                <w:lang w:val="et-EE"/>
              </w:rPr>
              <w:t>Arvelduskonto</w:t>
            </w:r>
          </w:p>
        </w:tc>
        <w:tc>
          <w:tcPr>
            <w:tcW w:w="6444" w:type="dxa"/>
            <w:gridSpan w:val="3"/>
            <w:tcBorders>
              <w:left w:val="nil"/>
            </w:tcBorders>
          </w:tcPr>
          <w:p w14:paraId="5CA5A596" w14:textId="77777777" w:rsidR="007B47B4" w:rsidRPr="007A6198" w:rsidRDefault="007B47B4" w:rsidP="00FF7DEC">
            <w:pPr>
              <w:pStyle w:val="SLONormal"/>
              <w:spacing w:before="60" w:after="60"/>
              <w:rPr>
                <w:lang w:val="et-EE"/>
              </w:rPr>
            </w:pPr>
            <w:r w:rsidRPr="007A6198">
              <w:rPr>
                <w:szCs w:val="22"/>
                <w:lang w:val="et-EE"/>
              </w:rPr>
              <w:t>[●]</w:t>
            </w:r>
          </w:p>
        </w:tc>
      </w:tr>
      <w:tr w:rsidR="00087B45" w:rsidRPr="007A6198" w14:paraId="633BB0FB" w14:textId="77777777" w:rsidTr="00B03356">
        <w:trPr>
          <w:trHeight w:val="239"/>
        </w:trPr>
        <w:tc>
          <w:tcPr>
            <w:tcW w:w="2512" w:type="dxa"/>
            <w:vMerge/>
          </w:tcPr>
          <w:p w14:paraId="417D9E25" w14:textId="77777777" w:rsidR="00087B45" w:rsidRPr="007A6198" w:rsidRDefault="00087B45" w:rsidP="00FF7DEC">
            <w:pPr>
              <w:pStyle w:val="SLONormal"/>
              <w:spacing w:before="60" w:after="60"/>
              <w:ind w:left="284"/>
              <w:rPr>
                <w:szCs w:val="22"/>
                <w:lang w:val="et-EE"/>
              </w:rPr>
            </w:pPr>
          </w:p>
        </w:tc>
        <w:tc>
          <w:tcPr>
            <w:tcW w:w="4746" w:type="dxa"/>
            <w:gridSpan w:val="2"/>
            <w:tcBorders>
              <w:right w:val="nil"/>
            </w:tcBorders>
          </w:tcPr>
          <w:p w14:paraId="0B28CC42" w14:textId="77777777" w:rsidR="00087B45" w:rsidRPr="007A6198" w:rsidRDefault="00087B45" w:rsidP="00FF7DEC">
            <w:pPr>
              <w:pStyle w:val="SLONormal"/>
              <w:spacing w:before="60" w:after="60"/>
              <w:rPr>
                <w:szCs w:val="22"/>
                <w:lang w:val="et-EE"/>
              </w:rPr>
            </w:pPr>
            <w:r w:rsidRPr="007A6198">
              <w:rPr>
                <w:szCs w:val="22"/>
                <w:lang w:val="et-EE"/>
              </w:rPr>
              <w:t>Esindaja lepingulistes küsimustes</w:t>
            </w:r>
          </w:p>
        </w:tc>
        <w:tc>
          <w:tcPr>
            <w:tcW w:w="3374" w:type="dxa"/>
            <w:gridSpan w:val="2"/>
            <w:tcBorders>
              <w:left w:val="nil"/>
            </w:tcBorders>
          </w:tcPr>
          <w:p w14:paraId="3730B926" w14:textId="77777777" w:rsidR="00087B45" w:rsidRPr="007A6198" w:rsidRDefault="00087B45" w:rsidP="00FF7DEC">
            <w:pPr>
              <w:pStyle w:val="SLONormal"/>
              <w:spacing w:before="60" w:after="60"/>
              <w:rPr>
                <w:lang w:val="et-EE"/>
              </w:rPr>
            </w:pPr>
            <w:r w:rsidRPr="007A6198">
              <w:rPr>
                <w:lang w:val="et-EE"/>
              </w:rPr>
              <w:t>[●]</w:t>
            </w:r>
          </w:p>
        </w:tc>
      </w:tr>
      <w:tr w:rsidR="007B47B4" w:rsidRPr="007A6198" w14:paraId="71F67224" w14:textId="77777777" w:rsidTr="00B03356">
        <w:trPr>
          <w:trHeight w:val="239"/>
        </w:trPr>
        <w:tc>
          <w:tcPr>
            <w:tcW w:w="2512" w:type="dxa"/>
            <w:vMerge/>
          </w:tcPr>
          <w:p w14:paraId="0DC561F7" w14:textId="77777777" w:rsidR="007B47B4" w:rsidRPr="007A6198" w:rsidRDefault="007B47B4" w:rsidP="00FF7DEC">
            <w:pPr>
              <w:pStyle w:val="SLONormal"/>
              <w:spacing w:before="60" w:after="60"/>
              <w:ind w:left="284"/>
              <w:rPr>
                <w:szCs w:val="22"/>
                <w:lang w:val="et-EE"/>
              </w:rPr>
            </w:pPr>
          </w:p>
        </w:tc>
        <w:tc>
          <w:tcPr>
            <w:tcW w:w="1676" w:type="dxa"/>
            <w:tcBorders>
              <w:bottom w:val="single" w:sz="4" w:space="0" w:color="auto"/>
              <w:right w:val="nil"/>
            </w:tcBorders>
          </w:tcPr>
          <w:p w14:paraId="684BE8AA" w14:textId="040186A5" w:rsidR="007B47B4" w:rsidRPr="007A6198" w:rsidRDefault="007B47B4" w:rsidP="00FF7DEC">
            <w:pPr>
              <w:pStyle w:val="SLONormal"/>
              <w:spacing w:before="60" w:after="60"/>
              <w:rPr>
                <w:szCs w:val="22"/>
                <w:lang w:val="et-EE"/>
              </w:rPr>
            </w:pPr>
            <w:r w:rsidRPr="007A6198">
              <w:rPr>
                <w:szCs w:val="22"/>
                <w:lang w:val="et-EE"/>
              </w:rPr>
              <w:t>E-mail</w:t>
            </w:r>
          </w:p>
        </w:tc>
        <w:tc>
          <w:tcPr>
            <w:tcW w:w="3070" w:type="dxa"/>
            <w:tcBorders>
              <w:left w:val="nil"/>
              <w:bottom w:val="single" w:sz="4" w:space="0" w:color="auto"/>
            </w:tcBorders>
          </w:tcPr>
          <w:p w14:paraId="4329BAD8"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32F1B853" w14:textId="7EF70813" w:rsidR="007B47B4" w:rsidRPr="007A6198" w:rsidRDefault="007B47B4" w:rsidP="00FF7DEC">
            <w:pPr>
              <w:pStyle w:val="SLONormal"/>
              <w:spacing w:before="60" w:after="60"/>
              <w:rPr>
                <w:szCs w:val="22"/>
                <w:lang w:val="et-EE"/>
              </w:rPr>
            </w:pPr>
            <w:r w:rsidRPr="007A6198">
              <w:rPr>
                <w:szCs w:val="22"/>
                <w:lang w:val="et-EE"/>
              </w:rPr>
              <w:t xml:space="preserve">Telefon </w:t>
            </w:r>
          </w:p>
        </w:tc>
        <w:tc>
          <w:tcPr>
            <w:tcW w:w="1977" w:type="dxa"/>
            <w:tcBorders>
              <w:left w:val="nil"/>
            </w:tcBorders>
          </w:tcPr>
          <w:p w14:paraId="7E392968"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36F98EFC" w14:textId="77777777" w:rsidTr="00B03356">
        <w:trPr>
          <w:trHeight w:val="239"/>
        </w:trPr>
        <w:tc>
          <w:tcPr>
            <w:tcW w:w="2512" w:type="dxa"/>
            <w:vMerge/>
          </w:tcPr>
          <w:p w14:paraId="1685B68F" w14:textId="77777777" w:rsidR="007B47B4" w:rsidRPr="007A6198" w:rsidRDefault="007B47B4" w:rsidP="00FF7DEC">
            <w:pPr>
              <w:pStyle w:val="SLONormal"/>
              <w:spacing w:before="60" w:after="60"/>
              <w:ind w:left="284"/>
              <w:rPr>
                <w:szCs w:val="22"/>
                <w:lang w:val="et-EE"/>
              </w:rPr>
            </w:pPr>
          </w:p>
        </w:tc>
        <w:tc>
          <w:tcPr>
            <w:tcW w:w="4746" w:type="dxa"/>
            <w:gridSpan w:val="2"/>
            <w:tcBorders>
              <w:right w:val="nil"/>
            </w:tcBorders>
          </w:tcPr>
          <w:p w14:paraId="22B93995" w14:textId="77777777" w:rsidR="007B47B4" w:rsidRPr="007A6198" w:rsidRDefault="007B47B4" w:rsidP="00FF7DEC">
            <w:pPr>
              <w:pStyle w:val="SLONormal"/>
              <w:spacing w:before="60" w:after="60"/>
              <w:rPr>
                <w:szCs w:val="22"/>
                <w:lang w:val="et-EE"/>
              </w:rPr>
            </w:pPr>
            <w:r w:rsidRPr="007A6198">
              <w:rPr>
                <w:szCs w:val="22"/>
                <w:lang w:val="et-EE"/>
              </w:rPr>
              <w:t>Esindaja ehitustehnilistes ja lepingu täitmise küsimustes</w:t>
            </w:r>
          </w:p>
        </w:tc>
        <w:tc>
          <w:tcPr>
            <w:tcW w:w="3374" w:type="dxa"/>
            <w:gridSpan w:val="2"/>
            <w:tcBorders>
              <w:left w:val="nil"/>
            </w:tcBorders>
          </w:tcPr>
          <w:p w14:paraId="36E2D45C"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65A69BBE" w14:textId="77777777" w:rsidTr="00B03356">
        <w:trPr>
          <w:trHeight w:val="239"/>
        </w:trPr>
        <w:tc>
          <w:tcPr>
            <w:tcW w:w="2512" w:type="dxa"/>
            <w:vMerge/>
          </w:tcPr>
          <w:p w14:paraId="1EEF30EA" w14:textId="77777777" w:rsidR="007B47B4" w:rsidRPr="007A6198" w:rsidRDefault="007B47B4" w:rsidP="00FF7DEC">
            <w:pPr>
              <w:pStyle w:val="SLONormal"/>
              <w:spacing w:before="60" w:after="60"/>
              <w:ind w:left="284"/>
              <w:rPr>
                <w:szCs w:val="22"/>
                <w:lang w:val="et-EE"/>
              </w:rPr>
            </w:pPr>
          </w:p>
        </w:tc>
        <w:tc>
          <w:tcPr>
            <w:tcW w:w="1676" w:type="dxa"/>
            <w:tcBorders>
              <w:right w:val="nil"/>
            </w:tcBorders>
          </w:tcPr>
          <w:p w14:paraId="593452E7" w14:textId="77777777" w:rsidR="007B47B4" w:rsidRPr="007A6198" w:rsidRDefault="007B47B4" w:rsidP="00FF7DEC">
            <w:pPr>
              <w:pStyle w:val="SLONormal"/>
              <w:spacing w:before="60" w:after="60"/>
              <w:rPr>
                <w:szCs w:val="22"/>
                <w:lang w:val="et-EE"/>
              </w:rPr>
            </w:pPr>
            <w:r w:rsidRPr="007A6198">
              <w:rPr>
                <w:szCs w:val="22"/>
                <w:lang w:val="et-EE"/>
              </w:rPr>
              <w:t>E-mail</w:t>
            </w:r>
          </w:p>
        </w:tc>
        <w:tc>
          <w:tcPr>
            <w:tcW w:w="3070" w:type="dxa"/>
            <w:tcBorders>
              <w:left w:val="nil"/>
            </w:tcBorders>
          </w:tcPr>
          <w:p w14:paraId="475D5636"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62C13DD7" w14:textId="77777777" w:rsidR="007B47B4" w:rsidRPr="007A6198" w:rsidRDefault="007B47B4" w:rsidP="00FF7DEC">
            <w:pPr>
              <w:pStyle w:val="SLONormal"/>
              <w:spacing w:before="60" w:after="60"/>
              <w:rPr>
                <w:szCs w:val="22"/>
                <w:lang w:val="et-EE"/>
              </w:rPr>
            </w:pPr>
            <w:r w:rsidRPr="007A6198">
              <w:rPr>
                <w:szCs w:val="22"/>
                <w:lang w:val="et-EE"/>
              </w:rPr>
              <w:t>Telefon</w:t>
            </w:r>
          </w:p>
        </w:tc>
        <w:tc>
          <w:tcPr>
            <w:tcW w:w="1977" w:type="dxa"/>
            <w:tcBorders>
              <w:left w:val="nil"/>
            </w:tcBorders>
          </w:tcPr>
          <w:p w14:paraId="2A6E5459"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79F08E22" w14:textId="77777777" w:rsidTr="00B03356">
        <w:tc>
          <w:tcPr>
            <w:tcW w:w="2512" w:type="dxa"/>
            <w:vMerge w:val="restart"/>
          </w:tcPr>
          <w:p w14:paraId="43B1B7D1" w14:textId="77777777" w:rsidR="007B47B4" w:rsidRPr="007A6198" w:rsidRDefault="007B47B4" w:rsidP="00FF7DEC">
            <w:pPr>
              <w:pStyle w:val="SLONormal"/>
              <w:numPr>
                <w:ilvl w:val="1"/>
                <w:numId w:val="11"/>
              </w:numPr>
              <w:spacing w:before="60" w:after="60"/>
              <w:ind w:left="284"/>
              <w:rPr>
                <w:szCs w:val="22"/>
                <w:lang w:val="et-EE"/>
              </w:rPr>
            </w:pPr>
            <w:r w:rsidRPr="007A6198">
              <w:rPr>
                <w:szCs w:val="22"/>
                <w:lang w:val="et-EE"/>
              </w:rPr>
              <w:t>Tellija</w:t>
            </w:r>
          </w:p>
        </w:tc>
        <w:tc>
          <w:tcPr>
            <w:tcW w:w="1676" w:type="dxa"/>
            <w:tcBorders>
              <w:right w:val="nil"/>
            </w:tcBorders>
          </w:tcPr>
          <w:p w14:paraId="13E5A711" w14:textId="77777777" w:rsidR="007B47B4" w:rsidRPr="007A6198" w:rsidRDefault="007B47B4" w:rsidP="00FF7DEC">
            <w:pPr>
              <w:pStyle w:val="SLONormal"/>
              <w:spacing w:before="60" w:after="60"/>
              <w:rPr>
                <w:szCs w:val="22"/>
                <w:lang w:val="et-EE"/>
              </w:rPr>
            </w:pPr>
            <w:r w:rsidRPr="007A6198">
              <w:rPr>
                <w:szCs w:val="22"/>
                <w:lang w:val="et-EE"/>
              </w:rPr>
              <w:t>Nimi</w:t>
            </w:r>
          </w:p>
        </w:tc>
        <w:tc>
          <w:tcPr>
            <w:tcW w:w="3070" w:type="dxa"/>
            <w:tcBorders>
              <w:left w:val="nil"/>
            </w:tcBorders>
          </w:tcPr>
          <w:p w14:paraId="6C46FE5B"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7A98D853" w14:textId="77777777" w:rsidR="007B47B4" w:rsidRPr="007A6198" w:rsidRDefault="007B47B4" w:rsidP="00FF7DEC">
            <w:pPr>
              <w:pStyle w:val="SLONormal"/>
              <w:spacing w:before="60" w:after="60"/>
              <w:rPr>
                <w:szCs w:val="22"/>
                <w:lang w:val="et-EE"/>
              </w:rPr>
            </w:pPr>
            <w:proofErr w:type="spellStart"/>
            <w:r w:rsidRPr="007A6198">
              <w:rPr>
                <w:szCs w:val="22"/>
                <w:lang w:val="et-EE"/>
              </w:rPr>
              <w:t>Reg</w:t>
            </w:r>
            <w:proofErr w:type="spellEnd"/>
            <w:r w:rsidRPr="007A6198">
              <w:rPr>
                <w:szCs w:val="22"/>
                <w:lang w:val="et-EE"/>
              </w:rPr>
              <w:t>. kood</w:t>
            </w:r>
          </w:p>
        </w:tc>
        <w:tc>
          <w:tcPr>
            <w:tcW w:w="1977" w:type="dxa"/>
            <w:tcBorders>
              <w:left w:val="nil"/>
            </w:tcBorders>
          </w:tcPr>
          <w:p w14:paraId="54AFDE50"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06728E55" w14:textId="77777777" w:rsidTr="00B03356">
        <w:tc>
          <w:tcPr>
            <w:tcW w:w="2512" w:type="dxa"/>
            <w:vMerge/>
          </w:tcPr>
          <w:p w14:paraId="1C899DD9" w14:textId="77777777" w:rsidR="007B47B4" w:rsidRPr="007A6198" w:rsidRDefault="007B47B4" w:rsidP="00FF7DEC">
            <w:pPr>
              <w:pStyle w:val="SLONormal"/>
              <w:spacing w:before="60" w:after="60"/>
              <w:ind w:left="284"/>
              <w:rPr>
                <w:szCs w:val="22"/>
                <w:lang w:val="et-EE"/>
              </w:rPr>
            </w:pPr>
          </w:p>
        </w:tc>
        <w:tc>
          <w:tcPr>
            <w:tcW w:w="1676" w:type="dxa"/>
            <w:tcBorders>
              <w:right w:val="nil"/>
            </w:tcBorders>
          </w:tcPr>
          <w:p w14:paraId="66794C18" w14:textId="77777777" w:rsidR="007B47B4" w:rsidRPr="007A6198" w:rsidRDefault="007B47B4" w:rsidP="00FF7DEC">
            <w:pPr>
              <w:pStyle w:val="SLONormal"/>
              <w:spacing w:before="60" w:after="60"/>
              <w:rPr>
                <w:szCs w:val="22"/>
                <w:lang w:val="et-EE"/>
              </w:rPr>
            </w:pPr>
            <w:r w:rsidRPr="007A6198">
              <w:rPr>
                <w:szCs w:val="22"/>
                <w:lang w:val="et-EE"/>
              </w:rPr>
              <w:t>Aadress</w:t>
            </w:r>
          </w:p>
        </w:tc>
        <w:tc>
          <w:tcPr>
            <w:tcW w:w="3070" w:type="dxa"/>
            <w:tcBorders>
              <w:left w:val="nil"/>
            </w:tcBorders>
          </w:tcPr>
          <w:p w14:paraId="566932BF"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1CCCB729" w14:textId="77777777" w:rsidR="007B47B4" w:rsidRPr="007A6198" w:rsidRDefault="007B47B4" w:rsidP="00FF7DEC">
            <w:pPr>
              <w:pStyle w:val="SLONormal"/>
              <w:spacing w:before="60" w:after="60"/>
              <w:rPr>
                <w:szCs w:val="22"/>
                <w:lang w:val="et-EE"/>
              </w:rPr>
            </w:pPr>
            <w:r w:rsidRPr="007A6198">
              <w:rPr>
                <w:szCs w:val="22"/>
                <w:lang w:val="et-EE"/>
              </w:rPr>
              <w:t>KM-number</w:t>
            </w:r>
          </w:p>
        </w:tc>
        <w:tc>
          <w:tcPr>
            <w:tcW w:w="1977" w:type="dxa"/>
            <w:tcBorders>
              <w:left w:val="nil"/>
            </w:tcBorders>
          </w:tcPr>
          <w:p w14:paraId="749B5757"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19260570" w14:textId="77777777" w:rsidTr="00B03356">
        <w:trPr>
          <w:trHeight w:val="426"/>
        </w:trPr>
        <w:tc>
          <w:tcPr>
            <w:tcW w:w="2512" w:type="dxa"/>
            <w:vMerge/>
          </w:tcPr>
          <w:p w14:paraId="73CB11BE" w14:textId="77777777" w:rsidR="007B47B4" w:rsidRPr="007A6198" w:rsidRDefault="007B47B4" w:rsidP="00FF7DEC">
            <w:pPr>
              <w:pStyle w:val="SLONormal"/>
              <w:spacing w:before="60" w:after="60"/>
              <w:ind w:left="284"/>
              <w:rPr>
                <w:szCs w:val="22"/>
                <w:lang w:val="et-EE"/>
              </w:rPr>
            </w:pPr>
          </w:p>
        </w:tc>
        <w:tc>
          <w:tcPr>
            <w:tcW w:w="1676" w:type="dxa"/>
            <w:tcBorders>
              <w:right w:val="nil"/>
            </w:tcBorders>
          </w:tcPr>
          <w:p w14:paraId="50748F12" w14:textId="77777777" w:rsidR="007B47B4" w:rsidRPr="007A6198" w:rsidRDefault="007B47B4" w:rsidP="00FF7DEC">
            <w:pPr>
              <w:pStyle w:val="SLONormal"/>
              <w:spacing w:before="60" w:after="60"/>
              <w:rPr>
                <w:szCs w:val="22"/>
                <w:lang w:val="et-EE"/>
              </w:rPr>
            </w:pPr>
            <w:r w:rsidRPr="007A6198">
              <w:rPr>
                <w:szCs w:val="22"/>
                <w:lang w:val="et-EE"/>
              </w:rPr>
              <w:t>Esindaja</w:t>
            </w:r>
          </w:p>
        </w:tc>
        <w:tc>
          <w:tcPr>
            <w:tcW w:w="3070" w:type="dxa"/>
            <w:tcBorders>
              <w:left w:val="nil"/>
            </w:tcBorders>
          </w:tcPr>
          <w:p w14:paraId="22A198DB"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2C71D1F1" w14:textId="77777777" w:rsidR="007B47B4" w:rsidRPr="007A6198" w:rsidRDefault="007B47B4" w:rsidP="00FF7DEC">
            <w:pPr>
              <w:pStyle w:val="SLONormal"/>
              <w:spacing w:before="60" w:after="60"/>
              <w:rPr>
                <w:szCs w:val="22"/>
                <w:lang w:val="et-EE"/>
              </w:rPr>
            </w:pPr>
            <w:r w:rsidRPr="007A6198">
              <w:rPr>
                <w:szCs w:val="22"/>
                <w:lang w:val="et-EE"/>
              </w:rPr>
              <w:t>Telefon</w:t>
            </w:r>
          </w:p>
        </w:tc>
        <w:tc>
          <w:tcPr>
            <w:tcW w:w="1977" w:type="dxa"/>
            <w:tcBorders>
              <w:left w:val="nil"/>
            </w:tcBorders>
          </w:tcPr>
          <w:p w14:paraId="258FCFDD"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3571B0C1" w14:textId="77777777" w:rsidTr="00B03356">
        <w:trPr>
          <w:trHeight w:val="290"/>
        </w:trPr>
        <w:tc>
          <w:tcPr>
            <w:tcW w:w="2512" w:type="dxa"/>
            <w:vMerge/>
          </w:tcPr>
          <w:p w14:paraId="62AB5D59" w14:textId="77777777" w:rsidR="007B47B4" w:rsidRPr="007A6198" w:rsidRDefault="007B47B4" w:rsidP="00FF7DEC">
            <w:pPr>
              <w:pStyle w:val="SLONormal"/>
              <w:spacing w:before="60" w:after="60"/>
              <w:ind w:left="284"/>
              <w:rPr>
                <w:szCs w:val="22"/>
                <w:lang w:val="et-EE"/>
              </w:rPr>
            </w:pPr>
          </w:p>
        </w:tc>
        <w:tc>
          <w:tcPr>
            <w:tcW w:w="1676" w:type="dxa"/>
            <w:tcBorders>
              <w:bottom w:val="single" w:sz="4" w:space="0" w:color="auto"/>
              <w:right w:val="nil"/>
            </w:tcBorders>
          </w:tcPr>
          <w:p w14:paraId="6328F9FE" w14:textId="77777777" w:rsidR="007B47B4" w:rsidRPr="007A6198" w:rsidRDefault="007B47B4" w:rsidP="00FF7DEC">
            <w:pPr>
              <w:pStyle w:val="SLONormal"/>
              <w:spacing w:before="60" w:after="60"/>
              <w:rPr>
                <w:szCs w:val="22"/>
                <w:lang w:val="et-EE"/>
              </w:rPr>
            </w:pPr>
            <w:r w:rsidRPr="007A6198">
              <w:rPr>
                <w:szCs w:val="22"/>
                <w:lang w:val="et-EE"/>
              </w:rPr>
              <w:t>Arvelduskonto</w:t>
            </w:r>
          </w:p>
        </w:tc>
        <w:tc>
          <w:tcPr>
            <w:tcW w:w="3070" w:type="dxa"/>
            <w:tcBorders>
              <w:left w:val="nil"/>
              <w:bottom w:val="single" w:sz="4" w:space="0" w:color="auto"/>
            </w:tcBorders>
          </w:tcPr>
          <w:p w14:paraId="360B7D3C" w14:textId="77777777" w:rsidR="007B47B4" w:rsidRPr="007A6198" w:rsidRDefault="007B47B4" w:rsidP="00FF7DEC">
            <w:pPr>
              <w:pStyle w:val="SLONormal"/>
              <w:spacing w:before="60" w:after="60"/>
              <w:rPr>
                <w:szCs w:val="22"/>
                <w:lang w:val="et-EE"/>
              </w:rPr>
            </w:pPr>
            <w:r w:rsidRPr="007A6198">
              <w:rPr>
                <w:szCs w:val="22"/>
                <w:lang w:val="et-EE"/>
              </w:rPr>
              <w:t>[●]</w:t>
            </w:r>
          </w:p>
        </w:tc>
        <w:tc>
          <w:tcPr>
            <w:tcW w:w="1397" w:type="dxa"/>
            <w:tcBorders>
              <w:right w:val="nil"/>
            </w:tcBorders>
          </w:tcPr>
          <w:p w14:paraId="71D03937" w14:textId="77777777" w:rsidR="007B47B4" w:rsidRPr="007A6198" w:rsidRDefault="007B47B4" w:rsidP="00FF7DEC">
            <w:pPr>
              <w:pStyle w:val="SLONormal"/>
              <w:spacing w:before="60" w:after="60"/>
              <w:rPr>
                <w:szCs w:val="22"/>
                <w:lang w:val="et-EE"/>
              </w:rPr>
            </w:pPr>
            <w:r w:rsidRPr="007A6198">
              <w:rPr>
                <w:szCs w:val="22"/>
                <w:lang w:val="et-EE"/>
              </w:rPr>
              <w:t>E-mail</w:t>
            </w:r>
          </w:p>
        </w:tc>
        <w:tc>
          <w:tcPr>
            <w:tcW w:w="1977" w:type="dxa"/>
            <w:tcBorders>
              <w:left w:val="nil"/>
            </w:tcBorders>
          </w:tcPr>
          <w:p w14:paraId="5C2FEBB0" w14:textId="77777777" w:rsidR="007B47B4" w:rsidRPr="007A6198" w:rsidRDefault="007B47B4" w:rsidP="00FF7DEC">
            <w:pPr>
              <w:pStyle w:val="SLONormal"/>
              <w:spacing w:before="60" w:after="60"/>
              <w:rPr>
                <w:lang w:val="et-EE"/>
              </w:rPr>
            </w:pPr>
            <w:r w:rsidRPr="007A6198">
              <w:rPr>
                <w:lang w:val="et-EE"/>
              </w:rPr>
              <w:t>[●]</w:t>
            </w:r>
          </w:p>
        </w:tc>
      </w:tr>
      <w:tr w:rsidR="007B47B4" w:rsidRPr="007A6198" w14:paraId="63F7503D" w14:textId="77777777" w:rsidTr="00B03356">
        <w:trPr>
          <w:trHeight w:val="290"/>
        </w:trPr>
        <w:tc>
          <w:tcPr>
            <w:tcW w:w="2512" w:type="dxa"/>
            <w:vMerge/>
          </w:tcPr>
          <w:p w14:paraId="6596B294" w14:textId="77777777" w:rsidR="007B47B4" w:rsidRPr="007A6198" w:rsidRDefault="007B47B4" w:rsidP="00FF7DEC">
            <w:pPr>
              <w:pStyle w:val="SLONormal"/>
              <w:spacing w:before="60" w:after="60"/>
              <w:ind w:left="284"/>
              <w:rPr>
                <w:szCs w:val="22"/>
                <w:lang w:val="et-EE"/>
              </w:rPr>
            </w:pPr>
          </w:p>
        </w:tc>
        <w:tc>
          <w:tcPr>
            <w:tcW w:w="4746" w:type="dxa"/>
            <w:gridSpan w:val="2"/>
            <w:tcBorders>
              <w:right w:val="nil"/>
            </w:tcBorders>
          </w:tcPr>
          <w:p w14:paraId="614DC921" w14:textId="77777777" w:rsidR="007B47B4" w:rsidRPr="007A6198" w:rsidRDefault="007B47B4" w:rsidP="00FF7DEC">
            <w:pPr>
              <w:pStyle w:val="SLONormal"/>
              <w:spacing w:before="60" w:after="60"/>
              <w:rPr>
                <w:szCs w:val="22"/>
                <w:lang w:val="et-EE"/>
              </w:rPr>
            </w:pPr>
            <w:r w:rsidRPr="007A6198">
              <w:rPr>
                <w:szCs w:val="22"/>
                <w:lang w:val="et-EE"/>
              </w:rPr>
              <w:t>Esindaja lepingulistes küsimustes</w:t>
            </w:r>
          </w:p>
        </w:tc>
        <w:tc>
          <w:tcPr>
            <w:tcW w:w="3374" w:type="dxa"/>
            <w:gridSpan w:val="2"/>
            <w:tcBorders>
              <w:left w:val="nil"/>
            </w:tcBorders>
          </w:tcPr>
          <w:p w14:paraId="0029F060" w14:textId="77777777" w:rsidR="007B47B4" w:rsidRPr="007A6198" w:rsidRDefault="007B47B4" w:rsidP="00FF7DEC">
            <w:pPr>
              <w:pStyle w:val="SLONormal"/>
              <w:spacing w:before="60" w:after="60"/>
              <w:rPr>
                <w:lang w:val="et-EE"/>
              </w:rPr>
            </w:pPr>
            <w:r w:rsidRPr="007A6198">
              <w:rPr>
                <w:szCs w:val="22"/>
                <w:lang w:val="et-EE"/>
              </w:rPr>
              <w:t>[●]</w:t>
            </w:r>
          </w:p>
        </w:tc>
      </w:tr>
      <w:tr w:rsidR="007B47B4" w:rsidRPr="007A6198" w14:paraId="0C38A246" w14:textId="77777777" w:rsidTr="00B03356">
        <w:trPr>
          <w:trHeight w:val="239"/>
        </w:trPr>
        <w:tc>
          <w:tcPr>
            <w:tcW w:w="2512" w:type="dxa"/>
            <w:vMerge/>
          </w:tcPr>
          <w:p w14:paraId="21CE2B4D" w14:textId="77777777" w:rsidR="007B47B4" w:rsidRPr="007A6198" w:rsidRDefault="007B47B4" w:rsidP="007F063E">
            <w:pPr>
              <w:pStyle w:val="SLONormal"/>
              <w:spacing w:before="60" w:after="60"/>
              <w:ind w:left="284"/>
              <w:rPr>
                <w:szCs w:val="22"/>
                <w:lang w:val="et-EE"/>
              </w:rPr>
            </w:pPr>
          </w:p>
        </w:tc>
        <w:tc>
          <w:tcPr>
            <w:tcW w:w="1676" w:type="dxa"/>
            <w:tcBorders>
              <w:bottom w:val="single" w:sz="4" w:space="0" w:color="auto"/>
              <w:right w:val="nil"/>
            </w:tcBorders>
          </w:tcPr>
          <w:p w14:paraId="7D5FE37D" w14:textId="77777777" w:rsidR="007B47B4" w:rsidRPr="007A6198" w:rsidRDefault="007B47B4" w:rsidP="007F063E">
            <w:pPr>
              <w:pStyle w:val="SLONormal"/>
              <w:spacing w:before="60" w:after="60"/>
              <w:rPr>
                <w:szCs w:val="22"/>
                <w:lang w:val="et-EE"/>
              </w:rPr>
            </w:pPr>
            <w:r w:rsidRPr="007A6198">
              <w:rPr>
                <w:szCs w:val="22"/>
                <w:lang w:val="et-EE"/>
              </w:rPr>
              <w:t>E-mail</w:t>
            </w:r>
          </w:p>
        </w:tc>
        <w:tc>
          <w:tcPr>
            <w:tcW w:w="3070" w:type="dxa"/>
            <w:tcBorders>
              <w:left w:val="nil"/>
              <w:bottom w:val="single" w:sz="4" w:space="0" w:color="auto"/>
            </w:tcBorders>
          </w:tcPr>
          <w:p w14:paraId="62A72D4A" w14:textId="77777777" w:rsidR="007B47B4" w:rsidRPr="007A6198" w:rsidRDefault="007B47B4" w:rsidP="007F063E">
            <w:pPr>
              <w:pStyle w:val="SLONormal"/>
              <w:spacing w:before="60" w:after="60"/>
              <w:rPr>
                <w:szCs w:val="22"/>
                <w:lang w:val="et-EE"/>
              </w:rPr>
            </w:pPr>
            <w:r w:rsidRPr="007A6198">
              <w:rPr>
                <w:szCs w:val="22"/>
                <w:lang w:val="et-EE"/>
              </w:rPr>
              <w:t>[●]</w:t>
            </w:r>
          </w:p>
        </w:tc>
        <w:tc>
          <w:tcPr>
            <w:tcW w:w="1397" w:type="dxa"/>
            <w:tcBorders>
              <w:right w:val="nil"/>
            </w:tcBorders>
          </w:tcPr>
          <w:p w14:paraId="42816BE4" w14:textId="77777777" w:rsidR="007B47B4" w:rsidRPr="007A6198" w:rsidRDefault="007B47B4" w:rsidP="007F063E">
            <w:pPr>
              <w:pStyle w:val="SLONormal"/>
              <w:spacing w:before="60" w:after="60"/>
              <w:rPr>
                <w:szCs w:val="22"/>
                <w:lang w:val="et-EE"/>
              </w:rPr>
            </w:pPr>
            <w:r w:rsidRPr="007A6198">
              <w:rPr>
                <w:szCs w:val="22"/>
                <w:lang w:val="et-EE"/>
              </w:rPr>
              <w:t xml:space="preserve">Telefon </w:t>
            </w:r>
          </w:p>
        </w:tc>
        <w:tc>
          <w:tcPr>
            <w:tcW w:w="1977" w:type="dxa"/>
            <w:tcBorders>
              <w:left w:val="nil"/>
            </w:tcBorders>
          </w:tcPr>
          <w:p w14:paraId="7A14D4E7" w14:textId="77777777" w:rsidR="007B47B4" w:rsidRPr="007A6198" w:rsidRDefault="007B47B4" w:rsidP="007F063E">
            <w:pPr>
              <w:pStyle w:val="SLONormal"/>
              <w:spacing w:before="60" w:after="60"/>
              <w:rPr>
                <w:lang w:val="et-EE"/>
              </w:rPr>
            </w:pPr>
            <w:r w:rsidRPr="007A6198">
              <w:rPr>
                <w:lang w:val="et-EE"/>
              </w:rPr>
              <w:t>[●]</w:t>
            </w:r>
          </w:p>
        </w:tc>
      </w:tr>
      <w:tr w:rsidR="007B47B4" w:rsidRPr="007A6198" w14:paraId="2FB921F3" w14:textId="77777777" w:rsidTr="00B03356">
        <w:trPr>
          <w:trHeight w:val="239"/>
        </w:trPr>
        <w:tc>
          <w:tcPr>
            <w:tcW w:w="2512" w:type="dxa"/>
            <w:vMerge/>
          </w:tcPr>
          <w:p w14:paraId="73B610BF" w14:textId="77777777" w:rsidR="007B47B4" w:rsidRPr="007A6198" w:rsidRDefault="007B47B4" w:rsidP="007F063E">
            <w:pPr>
              <w:pStyle w:val="SLONormal"/>
              <w:spacing w:before="60" w:after="60"/>
              <w:ind w:left="284"/>
              <w:rPr>
                <w:szCs w:val="22"/>
                <w:lang w:val="et-EE"/>
              </w:rPr>
            </w:pPr>
          </w:p>
        </w:tc>
        <w:tc>
          <w:tcPr>
            <w:tcW w:w="4746" w:type="dxa"/>
            <w:gridSpan w:val="2"/>
            <w:tcBorders>
              <w:right w:val="nil"/>
            </w:tcBorders>
          </w:tcPr>
          <w:p w14:paraId="2AAD6DDE" w14:textId="77777777" w:rsidR="007B47B4" w:rsidRPr="007A6198" w:rsidRDefault="007B47B4" w:rsidP="007F063E">
            <w:pPr>
              <w:pStyle w:val="SLONormal"/>
              <w:spacing w:before="60" w:after="60"/>
              <w:rPr>
                <w:szCs w:val="22"/>
                <w:lang w:val="et-EE"/>
              </w:rPr>
            </w:pPr>
            <w:r w:rsidRPr="007A6198">
              <w:rPr>
                <w:szCs w:val="22"/>
                <w:lang w:val="et-EE"/>
              </w:rPr>
              <w:t>Esindaja ehitustehnilistes ja lepingu täitmise küsimustes</w:t>
            </w:r>
          </w:p>
        </w:tc>
        <w:tc>
          <w:tcPr>
            <w:tcW w:w="3374" w:type="dxa"/>
            <w:gridSpan w:val="2"/>
            <w:tcBorders>
              <w:left w:val="nil"/>
            </w:tcBorders>
          </w:tcPr>
          <w:p w14:paraId="5A5CA880" w14:textId="77777777" w:rsidR="007B47B4" w:rsidRPr="007A6198" w:rsidRDefault="007B47B4" w:rsidP="007F063E">
            <w:pPr>
              <w:pStyle w:val="SLONormal"/>
              <w:spacing w:before="60" w:after="60"/>
              <w:rPr>
                <w:lang w:val="et-EE"/>
              </w:rPr>
            </w:pPr>
            <w:r w:rsidRPr="007A6198">
              <w:rPr>
                <w:lang w:val="et-EE"/>
              </w:rPr>
              <w:t>[●]</w:t>
            </w:r>
          </w:p>
        </w:tc>
      </w:tr>
      <w:tr w:rsidR="007B47B4" w:rsidRPr="007A6198" w14:paraId="7F7174C7" w14:textId="77777777" w:rsidTr="00B03356">
        <w:trPr>
          <w:trHeight w:val="239"/>
        </w:trPr>
        <w:tc>
          <w:tcPr>
            <w:tcW w:w="2512" w:type="dxa"/>
            <w:vMerge/>
          </w:tcPr>
          <w:p w14:paraId="6C582CE2" w14:textId="77777777" w:rsidR="007B47B4" w:rsidRPr="007A6198" w:rsidRDefault="007B47B4" w:rsidP="007F063E">
            <w:pPr>
              <w:pStyle w:val="SLONormal"/>
              <w:spacing w:before="60" w:after="60"/>
              <w:ind w:left="284"/>
              <w:rPr>
                <w:szCs w:val="22"/>
                <w:lang w:val="et-EE"/>
              </w:rPr>
            </w:pPr>
          </w:p>
        </w:tc>
        <w:tc>
          <w:tcPr>
            <w:tcW w:w="1676" w:type="dxa"/>
            <w:tcBorders>
              <w:right w:val="nil"/>
            </w:tcBorders>
          </w:tcPr>
          <w:p w14:paraId="0DBED07E" w14:textId="77777777" w:rsidR="007B47B4" w:rsidRPr="007A6198" w:rsidRDefault="007B47B4" w:rsidP="007F063E">
            <w:pPr>
              <w:pStyle w:val="SLONormal"/>
              <w:spacing w:before="60" w:after="60"/>
              <w:rPr>
                <w:szCs w:val="22"/>
                <w:lang w:val="et-EE"/>
              </w:rPr>
            </w:pPr>
            <w:r w:rsidRPr="007A6198">
              <w:rPr>
                <w:szCs w:val="22"/>
                <w:lang w:val="et-EE"/>
              </w:rPr>
              <w:t>E-mail</w:t>
            </w:r>
          </w:p>
        </w:tc>
        <w:tc>
          <w:tcPr>
            <w:tcW w:w="3070" w:type="dxa"/>
            <w:tcBorders>
              <w:left w:val="nil"/>
            </w:tcBorders>
          </w:tcPr>
          <w:p w14:paraId="6C5124F2" w14:textId="77777777" w:rsidR="007B47B4" w:rsidRPr="007A6198" w:rsidRDefault="007B47B4" w:rsidP="007F063E">
            <w:pPr>
              <w:pStyle w:val="SLONormal"/>
              <w:spacing w:before="60" w:after="60"/>
              <w:rPr>
                <w:szCs w:val="22"/>
                <w:lang w:val="et-EE"/>
              </w:rPr>
            </w:pPr>
            <w:r w:rsidRPr="007A6198">
              <w:rPr>
                <w:szCs w:val="22"/>
                <w:lang w:val="et-EE"/>
              </w:rPr>
              <w:t>[●]</w:t>
            </w:r>
          </w:p>
        </w:tc>
        <w:tc>
          <w:tcPr>
            <w:tcW w:w="1397" w:type="dxa"/>
            <w:tcBorders>
              <w:right w:val="nil"/>
            </w:tcBorders>
          </w:tcPr>
          <w:p w14:paraId="00035A72" w14:textId="77777777" w:rsidR="007B47B4" w:rsidRPr="007A6198" w:rsidRDefault="007B47B4" w:rsidP="007F063E">
            <w:pPr>
              <w:pStyle w:val="SLONormal"/>
              <w:spacing w:before="60" w:after="60"/>
              <w:rPr>
                <w:szCs w:val="22"/>
                <w:lang w:val="et-EE"/>
              </w:rPr>
            </w:pPr>
            <w:r w:rsidRPr="007A6198">
              <w:rPr>
                <w:szCs w:val="22"/>
                <w:lang w:val="et-EE"/>
              </w:rPr>
              <w:t>Telefon</w:t>
            </w:r>
          </w:p>
        </w:tc>
        <w:tc>
          <w:tcPr>
            <w:tcW w:w="1977" w:type="dxa"/>
            <w:tcBorders>
              <w:left w:val="nil"/>
            </w:tcBorders>
          </w:tcPr>
          <w:p w14:paraId="1BB164B7" w14:textId="77777777" w:rsidR="007B47B4" w:rsidRPr="007A6198" w:rsidRDefault="007B47B4" w:rsidP="007F063E">
            <w:pPr>
              <w:pStyle w:val="SLONormal"/>
              <w:spacing w:before="60" w:after="60"/>
              <w:rPr>
                <w:lang w:val="et-EE"/>
              </w:rPr>
            </w:pPr>
            <w:r w:rsidRPr="007A6198">
              <w:rPr>
                <w:lang w:val="et-EE"/>
              </w:rPr>
              <w:t>[●]</w:t>
            </w:r>
          </w:p>
        </w:tc>
      </w:tr>
    </w:tbl>
    <w:p w14:paraId="3E99FC14" w14:textId="77777777" w:rsidR="00590353" w:rsidRPr="007A6198" w:rsidRDefault="00590353" w:rsidP="00DD2BFF">
      <w:pPr>
        <w:pStyle w:val="SLONormal"/>
        <w:spacing w:before="0" w:after="0"/>
        <w:rPr>
          <w:b/>
          <w:szCs w:val="22"/>
          <w:lang w:val="et-EE"/>
        </w:rPr>
      </w:pPr>
    </w:p>
    <w:tbl>
      <w:tblPr>
        <w:tblStyle w:val="Kontuurtabel"/>
        <w:tblW w:w="10632" w:type="dxa"/>
        <w:tblInd w:w="-34" w:type="dxa"/>
        <w:tblLayout w:type="fixed"/>
        <w:tblLook w:val="04A0" w:firstRow="1" w:lastRow="0" w:firstColumn="1" w:lastColumn="0" w:noHBand="0" w:noVBand="1"/>
      </w:tblPr>
      <w:tblGrid>
        <w:gridCol w:w="2552"/>
        <w:gridCol w:w="8080"/>
      </w:tblGrid>
      <w:tr w:rsidR="00136276" w:rsidRPr="007A6198" w14:paraId="22F31A61" w14:textId="77777777" w:rsidTr="008A3518">
        <w:trPr>
          <w:trHeight w:val="414"/>
        </w:trPr>
        <w:tc>
          <w:tcPr>
            <w:tcW w:w="10632" w:type="dxa"/>
            <w:gridSpan w:val="2"/>
            <w:shd w:val="clear" w:color="auto" w:fill="005293"/>
          </w:tcPr>
          <w:p w14:paraId="34685E36" w14:textId="77777777" w:rsidR="00136276" w:rsidRPr="007A6198" w:rsidRDefault="009B3A42" w:rsidP="00E1608F">
            <w:pPr>
              <w:pStyle w:val="SLONormalWhite"/>
              <w:keepNext/>
              <w:numPr>
                <w:ilvl w:val="0"/>
                <w:numId w:val="11"/>
              </w:numPr>
              <w:ind w:left="284"/>
              <w:rPr>
                <w:b/>
                <w:szCs w:val="22"/>
                <w:lang w:val="et-EE"/>
              </w:rPr>
            </w:pPr>
            <w:r w:rsidRPr="007A6198">
              <w:rPr>
                <w:b/>
                <w:szCs w:val="22"/>
                <w:lang w:val="et-EE"/>
              </w:rPr>
              <w:t>T</w:t>
            </w:r>
            <w:r w:rsidR="00FE72D5" w:rsidRPr="007A6198">
              <w:rPr>
                <w:b/>
                <w:szCs w:val="22"/>
                <w:lang w:val="et-EE"/>
              </w:rPr>
              <w:t>ööde koosseis</w:t>
            </w:r>
            <w:r w:rsidRPr="007A6198">
              <w:rPr>
                <w:b/>
                <w:szCs w:val="22"/>
                <w:lang w:val="et-EE"/>
              </w:rPr>
              <w:t xml:space="preserve"> ja teostamine</w:t>
            </w:r>
          </w:p>
        </w:tc>
      </w:tr>
      <w:tr w:rsidR="00000B0F" w:rsidRPr="007A6198" w14:paraId="1ADB579C" w14:textId="77777777" w:rsidTr="00352BBA">
        <w:trPr>
          <w:trHeight w:val="620"/>
        </w:trPr>
        <w:tc>
          <w:tcPr>
            <w:tcW w:w="2552" w:type="dxa"/>
          </w:tcPr>
          <w:p w14:paraId="6347D021" w14:textId="77777777" w:rsidR="00000B0F" w:rsidRPr="007A6198" w:rsidRDefault="00000B0F" w:rsidP="00352BBA">
            <w:pPr>
              <w:pStyle w:val="SLONormal"/>
              <w:numPr>
                <w:ilvl w:val="1"/>
                <w:numId w:val="11"/>
              </w:numPr>
              <w:spacing w:before="60" w:after="60"/>
              <w:ind w:left="284"/>
              <w:rPr>
                <w:szCs w:val="22"/>
                <w:lang w:val="et-EE"/>
              </w:rPr>
            </w:pPr>
            <w:bookmarkStart w:id="1" w:name="_Ref449015517"/>
            <w:r w:rsidRPr="007A6198">
              <w:rPr>
                <w:szCs w:val="22"/>
                <w:lang w:val="et-EE"/>
              </w:rPr>
              <w:t xml:space="preserve">Töövõtu </w:t>
            </w:r>
            <w:bookmarkEnd w:id="1"/>
            <w:r w:rsidR="00E304BB" w:rsidRPr="007A6198">
              <w:rPr>
                <w:szCs w:val="22"/>
                <w:lang w:val="et-EE"/>
              </w:rPr>
              <w:t>ese</w:t>
            </w:r>
          </w:p>
        </w:tc>
        <w:tc>
          <w:tcPr>
            <w:tcW w:w="8080" w:type="dxa"/>
          </w:tcPr>
          <w:p w14:paraId="55087A79" w14:textId="3981E4AD" w:rsidR="00000B0F" w:rsidRPr="007A6198" w:rsidRDefault="00862220" w:rsidP="00352BBA">
            <w:pPr>
              <w:pStyle w:val="SLONormal"/>
              <w:spacing w:before="60" w:after="60"/>
              <w:rPr>
                <w:szCs w:val="22"/>
                <w:lang w:val="et-EE"/>
              </w:rPr>
            </w:pPr>
            <w:r>
              <w:rPr>
                <w:szCs w:val="22"/>
                <w:lang w:val="et-EE"/>
              </w:rPr>
              <w:t xml:space="preserve">[●] </w:t>
            </w:r>
            <w:r w:rsidRPr="00862220">
              <w:rPr>
                <w:i/>
                <w:szCs w:val="22"/>
                <w:lang w:val="et-EE"/>
              </w:rPr>
              <w:t>(Ehitise nimetus)</w:t>
            </w:r>
          </w:p>
          <w:p w14:paraId="414F50CB" w14:textId="77777777" w:rsidR="00D133FA" w:rsidRPr="007A6198" w:rsidRDefault="00D133FA" w:rsidP="00352BBA">
            <w:pPr>
              <w:pStyle w:val="SLONormal"/>
              <w:spacing w:before="60" w:after="60"/>
              <w:rPr>
                <w:lang w:val="et-EE"/>
              </w:rPr>
            </w:pPr>
            <w:r w:rsidRPr="007A6198">
              <w:rPr>
                <w:szCs w:val="22"/>
                <w:lang w:val="et-EE"/>
              </w:rPr>
              <w:t>(</w:t>
            </w:r>
            <w:r w:rsidRPr="007A6198">
              <w:rPr>
                <w:b/>
                <w:szCs w:val="22"/>
                <w:lang w:val="et-EE"/>
              </w:rPr>
              <w:t>Ehitis</w:t>
            </w:r>
            <w:r w:rsidRPr="007A6198">
              <w:rPr>
                <w:szCs w:val="22"/>
                <w:lang w:val="et-EE"/>
              </w:rPr>
              <w:t>)</w:t>
            </w:r>
          </w:p>
        </w:tc>
      </w:tr>
      <w:tr w:rsidR="00000B0F" w:rsidRPr="007A6198" w14:paraId="23018D02" w14:textId="77777777" w:rsidTr="00352BBA">
        <w:trPr>
          <w:trHeight w:val="304"/>
        </w:trPr>
        <w:tc>
          <w:tcPr>
            <w:tcW w:w="2552" w:type="dxa"/>
          </w:tcPr>
          <w:p w14:paraId="6BBCC9AB" w14:textId="77777777" w:rsidR="00000B0F" w:rsidRPr="007A6198" w:rsidRDefault="00000B0F" w:rsidP="00352BBA">
            <w:pPr>
              <w:pStyle w:val="SLONormal"/>
              <w:numPr>
                <w:ilvl w:val="1"/>
                <w:numId w:val="11"/>
              </w:numPr>
              <w:spacing w:before="60" w:after="60"/>
              <w:ind w:left="284"/>
              <w:rPr>
                <w:szCs w:val="22"/>
                <w:lang w:val="et-EE"/>
              </w:rPr>
            </w:pPr>
            <w:bookmarkStart w:id="2" w:name="_Ref449015531"/>
            <w:r w:rsidRPr="007A6198">
              <w:rPr>
                <w:szCs w:val="22"/>
                <w:lang w:val="et-EE"/>
              </w:rPr>
              <w:t>Asukoht</w:t>
            </w:r>
            <w:bookmarkEnd w:id="2"/>
          </w:p>
        </w:tc>
        <w:tc>
          <w:tcPr>
            <w:tcW w:w="8080" w:type="dxa"/>
          </w:tcPr>
          <w:p w14:paraId="4491A8B2" w14:textId="12891F1D" w:rsidR="00000B0F" w:rsidRPr="007A6198" w:rsidRDefault="00862220" w:rsidP="00352BBA">
            <w:pPr>
              <w:pStyle w:val="SLONormal"/>
              <w:spacing w:before="60" w:after="60"/>
              <w:rPr>
                <w:lang w:val="et-EE"/>
              </w:rPr>
            </w:pPr>
            <w:r>
              <w:rPr>
                <w:lang w:val="et-EE"/>
              </w:rPr>
              <w:t xml:space="preserve">[●] </w:t>
            </w:r>
            <w:r w:rsidRPr="00862220">
              <w:rPr>
                <w:i/>
                <w:lang w:val="et-EE"/>
              </w:rPr>
              <w:t>(aadress)</w:t>
            </w:r>
            <w:r w:rsidR="00471378" w:rsidRPr="007A6198">
              <w:rPr>
                <w:lang w:val="et-EE"/>
              </w:rPr>
              <w:t>,</w:t>
            </w:r>
            <w:r>
              <w:rPr>
                <w:lang w:val="et-EE"/>
              </w:rPr>
              <w:t xml:space="preserve"> [●] </w:t>
            </w:r>
            <w:r w:rsidRPr="00862220">
              <w:rPr>
                <w:i/>
                <w:lang w:val="et-EE"/>
              </w:rPr>
              <w:t>(</w:t>
            </w:r>
            <w:r w:rsidR="00211DFC" w:rsidRPr="00862220">
              <w:rPr>
                <w:i/>
                <w:lang w:val="et-EE"/>
              </w:rPr>
              <w:t>katastriüksuse tunnus</w:t>
            </w:r>
            <w:r w:rsidRPr="00862220">
              <w:rPr>
                <w:i/>
                <w:lang w:val="et-EE"/>
              </w:rPr>
              <w:t>)</w:t>
            </w:r>
          </w:p>
        </w:tc>
      </w:tr>
      <w:tr w:rsidR="00000B0F" w:rsidRPr="007A6198" w14:paraId="122B9FB4" w14:textId="77777777" w:rsidTr="00352BBA">
        <w:trPr>
          <w:trHeight w:val="466"/>
        </w:trPr>
        <w:tc>
          <w:tcPr>
            <w:tcW w:w="2552" w:type="dxa"/>
          </w:tcPr>
          <w:p w14:paraId="0D8B3F20" w14:textId="77777777" w:rsidR="00000B0F" w:rsidRPr="007A6198" w:rsidRDefault="00C363FE" w:rsidP="00352BBA">
            <w:pPr>
              <w:pStyle w:val="SLONormal"/>
              <w:numPr>
                <w:ilvl w:val="1"/>
                <w:numId w:val="11"/>
              </w:numPr>
              <w:spacing w:before="60" w:after="60"/>
              <w:ind w:left="284"/>
              <w:rPr>
                <w:szCs w:val="22"/>
                <w:lang w:val="et-EE"/>
              </w:rPr>
            </w:pPr>
            <w:bookmarkStart w:id="3" w:name="_Ref449015543"/>
            <w:r w:rsidRPr="007A6198">
              <w:rPr>
                <w:szCs w:val="22"/>
                <w:lang w:val="et-EE"/>
              </w:rPr>
              <w:t>Projekt</w:t>
            </w:r>
            <w:bookmarkEnd w:id="3"/>
            <w:r w:rsidR="00604549" w:rsidRPr="007A6198">
              <w:rPr>
                <w:szCs w:val="22"/>
                <w:lang w:val="et-EE"/>
              </w:rPr>
              <w:t xml:space="preserve"> </w:t>
            </w:r>
          </w:p>
        </w:tc>
        <w:tc>
          <w:tcPr>
            <w:tcW w:w="8080" w:type="dxa"/>
          </w:tcPr>
          <w:p w14:paraId="32016759" w14:textId="77777777" w:rsidR="00604549" w:rsidRPr="007A6198" w:rsidRDefault="00604549" w:rsidP="00352BBA">
            <w:pPr>
              <w:pStyle w:val="SLONormal"/>
              <w:spacing w:before="60" w:after="60"/>
              <w:rPr>
                <w:lang w:val="et-EE"/>
              </w:rPr>
            </w:pPr>
            <w:r w:rsidRPr="007A6198">
              <w:rPr>
                <w:lang w:val="et-EE"/>
              </w:rPr>
              <w:t>[</w:t>
            </w:r>
            <w:r w:rsidR="00FB42DB" w:rsidRPr="007A6198">
              <w:rPr>
                <w:lang w:val="et-EE"/>
              </w:rPr>
              <w:t>[●] koostatud eelprojekt [●].[●].201[●]</w:t>
            </w:r>
            <w:r w:rsidRPr="007A6198">
              <w:rPr>
                <w:lang w:val="et-EE"/>
              </w:rPr>
              <w:t>]</w:t>
            </w:r>
          </w:p>
          <w:p w14:paraId="7AE68810" w14:textId="77777777" w:rsidR="00604549" w:rsidRPr="007A6198" w:rsidRDefault="00604549" w:rsidP="00352BBA">
            <w:pPr>
              <w:pStyle w:val="SLONormal"/>
              <w:spacing w:before="60" w:after="60"/>
              <w:rPr>
                <w:szCs w:val="22"/>
                <w:lang w:val="et-EE"/>
              </w:rPr>
            </w:pPr>
            <w:r w:rsidRPr="007A6198">
              <w:rPr>
                <w:szCs w:val="22"/>
                <w:lang w:val="et-EE"/>
              </w:rPr>
              <w:t>(</w:t>
            </w:r>
            <w:r w:rsidRPr="007A6198">
              <w:rPr>
                <w:b/>
                <w:szCs w:val="22"/>
                <w:lang w:val="et-EE"/>
              </w:rPr>
              <w:t>Projektdokumentatsioon</w:t>
            </w:r>
            <w:r w:rsidRPr="007A6198">
              <w:rPr>
                <w:szCs w:val="22"/>
                <w:lang w:val="et-EE"/>
              </w:rPr>
              <w:t>)</w:t>
            </w:r>
          </w:p>
          <w:p w14:paraId="78FEB9A2" w14:textId="4AAB7E54" w:rsidR="000670B0" w:rsidRPr="007A6198" w:rsidRDefault="000670B0" w:rsidP="00352BBA">
            <w:pPr>
              <w:pStyle w:val="SLONormal"/>
              <w:spacing w:before="60" w:after="60"/>
              <w:rPr>
                <w:lang w:val="et-EE"/>
              </w:rPr>
            </w:pPr>
            <w:r w:rsidRPr="007A6198">
              <w:rPr>
                <w:lang w:val="et-EE"/>
              </w:rPr>
              <w:t xml:space="preserve">Projektdokumentatsioon lepingu sõlmimise seisuga </w:t>
            </w:r>
            <w:r w:rsidR="002323DD" w:rsidRPr="007A6198">
              <w:rPr>
                <w:lang w:val="et-EE"/>
              </w:rPr>
              <w:t>on salvestatud digitaalsesse arhiivi, mille SHA256 räsi on järgnev</w:t>
            </w:r>
            <w:r w:rsidR="002A782C">
              <w:rPr>
                <w:rStyle w:val="Allmrkuseviide"/>
                <w:lang w:val="et-EE"/>
              </w:rPr>
              <w:footnoteReference w:id="3"/>
            </w:r>
            <w:r w:rsidR="002323DD" w:rsidRPr="007A6198">
              <w:rPr>
                <w:lang w:val="et-EE"/>
              </w:rPr>
              <w:t>:</w:t>
            </w:r>
          </w:p>
          <w:p w14:paraId="67A07854" w14:textId="5C9211E2" w:rsidR="002323DD" w:rsidRDefault="002323DD" w:rsidP="008D7AF6">
            <w:pPr>
              <w:pStyle w:val="SLONormal"/>
              <w:spacing w:before="60" w:after="60"/>
              <w:rPr>
                <w:lang w:val="et-EE"/>
              </w:rPr>
            </w:pPr>
            <w:r w:rsidRPr="007A6198">
              <w:rPr>
                <w:lang w:val="et-EE"/>
              </w:rPr>
              <w:lastRenderedPageBreak/>
              <w:t>[●]</w:t>
            </w:r>
            <w:r w:rsidR="00AE6EE2">
              <w:rPr>
                <w:lang w:val="et-EE"/>
              </w:rPr>
              <w:t xml:space="preserve"> </w:t>
            </w:r>
          </w:p>
          <w:p w14:paraId="5F246460" w14:textId="77D2D388" w:rsidR="00C47865" w:rsidRPr="007A6198" w:rsidRDefault="00C47865" w:rsidP="008D7AF6">
            <w:pPr>
              <w:pStyle w:val="SLONormal"/>
              <w:spacing w:before="60" w:after="60"/>
              <w:rPr>
                <w:lang w:val="et-EE"/>
              </w:rPr>
            </w:pPr>
            <w:r>
              <w:rPr>
                <w:lang w:val="et-EE"/>
              </w:rPr>
              <w:t>[Projektdokumentatsioon on kättesaadav [●].]</w:t>
            </w:r>
          </w:p>
        </w:tc>
      </w:tr>
      <w:tr w:rsidR="00000B0F" w:rsidRPr="007A6198" w14:paraId="6F257C1D" w14:textId="77777777" w:rsidTr="00352BBA">
        <w:trPr>
          <w:trHeight w:val="454"/>
        </w:trPr>
        <w:tc>
          <w:tcPr>
            <w:tcW w:w="2552" w:type="dxa"/>
          </w:tcPr>
          <w:p w14:paraId="2E9A744A" w14:textId="13CCC2E4" w:rsidR="00000B0F" w:rsidRPr="007A6198" w:rsidRDefault="00000B0F" w:rsidP="00334A91">
            <w:pPr>
              <w:pStyle w:val="SLONormal"/>
              <w:numPr>
                <w:ilvl w:val="1"/>
                <w:numId w:val="11"/>
              </w:numPr>
              <w:spacing w:before="60" w:after="60"/>
              <w:ind w:left="284"/>
              <w:rPr>
                <w:szCs w:val="22"/>
                <w:lang w:val="et-EE"/>
              </w:rPr>
            </w:pPr>
            <w:bookmarkStart w:id="4" w:name="_Ref449015555"/>
            <w:r w:rsidRPr="007A6198">
              <w:rPr>
                <w:szCs w:val="22"/>
                <w:lang w:val="et-EE"/>
              </w:rPr>
              <w:lastRenderedPageBreak/>
              <w:t>Teostatavad tööd</w:t>
            </w:r>
            <w:r w:rsidR="002E10B2" w:rsidRPr="007A6198">
              <w:rPr>
                <w:szCs w:val="22"/>
                <w:lang w:val="et-EE"/>
              </w:rPr>
              <w:t xml:space="preserve"> (</w:t>
            </w:r>
            <w:r w:rsidR="002E10B2" w:rsidRPr="007A6198">
              <w:rPr>
                <w:b/>
                <w:szCs w:val="22"/>
                <w:lang w:val="et-EE"/>
              </w:rPr>
              <w:t>Tööd</w:t>
            </w:r>
            <w:r w:rsidR="002E10B2" w:rsidRPr="007A6198">
              <w:rPr>
                <w:szCs w:val="22"/>
                <w:lang w:val="et-EE"/>
              </w:rPr>
              <w:t>)</w:t>
            </w:r>
            <w:bookmarkEnd w:id="4"/>
          </w:p>
        </w:tc>
        <w:tc>
          <w:tcPr>
            <w:tcW w:w="8080" w:type="dxa"/>
          </w:tcPr>
          <w:p w14:paraId="766C01B0" w14:textId="0BD8DA58" w:rsidR="00000B0F" w:rsidRPr="007A6198" w:rsidRDefault="00CE18E1" w:rsidP="000670B0">
            <w:pPr>
              <w:pStyle w:val="SLONormal"/>
              <w:numPr>
                <w:ilvl w:val="0"/>
                <w:numId w:val="35"/>
              </w:numPr>
              <w:spacing w:before="60" w:after="60"/>
              <w:rPr>
                <w:lang w:val="et-EE"/>
              </w:rPr>
            </w:pPr>
            <w:r w:rsidRPr="007A6198">
              <w:rPr>
                <w:lang w:val="et-EE"/>
              </w:rPr>
              <w:t xml:space="preserve">Ehitise </w:t>
            </w:r>
            <w:r w:rsidR="003C7CBC" w:rsidRPr="007A6198">
              <w:rPr>
                <w:lang w:val="et-EE"/>
              </w:rPr>
              <w:t xml:space="preserve">püstitamine või </w:t>
            </w:r>
            <w:r w:rsidR="00AB3BE7" w:rsidRPr="007A6198">
              <w:rPr>
                <w:lang w:val="et-EE"/>
              </w:rPr>
              <w:t>re</w:t>
            </w:r>
            <w:r w:rsidR="008265D8" w:rsidRPr="007A6198">
              <w:rPr>
                <w:lang w:val="et-EE"/>
              </w:rPr>
              <w:t>konstrueerimine</w:t>
            </w:r>
            <w:r w:rsidRPr="007A6198">
              <w:rPr>
                <w:lang w:val="et-EE"/>
              </w:rPr>
              <w:t xml:space="preserve"> vastavalt Projektdokumentatsioonile</w:t>
            </w:r>
            <w:r w:rsidR="00377C8D" w:rsidRPr="007A6198">
              <w:rPr>
                <w:lang w:val="et-EE"/>
              </w:rPr>
              <w:t>;</w:t>
            </w:r>
          </w:p>
          <w:p w14:paraId="2889AFBB" w14:textId="77777777" w:rsidR="003C5AEA" w:rsidRPr="007A6198" w:rsidRDefault="003C5AEA" w:rsidP="003C5AEA">
            <w:pPr>
              <w:pStyle w:val="SLONormal"/>
              <w:numPr>
                <w:ilvl w:val="0"/>
                <w:numId w:val="35"/>
              </w:numPr>
              <w:spacing w:before="60" w:after="60"/>
              <w:rPr>
                <w:lang w:val="et-EE"/>
              </w:rPr>
            </w:pPr>
            <w:r w:rsidRPr="007A6198">
              <w:rPr>
                <w:lang w:val="et-EE"/>
              </w:rPr>
              <w:t>Projekteerimistööd Projektdokumentatsiooni täiendamiseks Tööde nõuetekohase teostamise võimaldavas ulatuses;</w:t>
            </w:r>
          </w:p>
          <w:p w14:paraId="452756E6" w14:textId="77777777" w:rsidR="0021069C" w:rsidRPr="007A6198" w:rsidRDefault="0021069C" w:rsidP="000670B0">
            <w:pPr>
              <w:pStyle w:val="SLONormal"/>
              <w:numPr>
                <w:ilvl w:val="0"/>
                <w:numId w:val="35"/>
              </w:numPr>
              <w:spacing w:before="60" w:after="60"/>
              <w:rPr>
                <w:lang w:val="et-EE"/>
              </w:rPr>
            </w:pPr>
            <w:r w:rsidRPr="007A6198">
              <w:rPr>
                <w:lang w:val="et-EE"/>
              </w:rPr>
              <w:t>Ehitise püstitamiseks või re</w:t>
            </w:r>
            <w:r w:rsidR="008265D8" w:rsidRPr="007A6198">
              <w:rPr>
                <w:lang w:val="et-EE"/>
              </w:rPr>
              <w:t>konstrueerimiseks</w:t>
            </w:r>
            <w:r w:rsidRPr="007A6198">
              <w:rPr>
                <w:lang w:val="et-EE"/>
              </w:rPr>
              <w:t xml:space="preserve"> vajalikud lammutustööd;</w:t>
            </w:r>
          </w:p>
          <w:p w14:paraId="113D97B7" w14:textId="77777777" w:rsidR="00E40B86" w:rsidRPr="007A6198" w:rsidRDefault="00E40B86" w:rsidP="000670B0">
            <w:pPr>
              <w:pStyle w:val="SLONormal"/>
              <w:numPr>
                <w:ilvl w:val="0"/>
                <w:numId w:val="35"/>
              </w:numPr>
              <w:spacing w:before="60" w:after="60"/>
              <w:rPr>
                <w:lang w:val="et-EE"/>
              </w:rPr>
            </w:pPr>
            <w:r w:rsidRPr="007A6198">
              <w:rPr>
                <w:lang w:val="et-EE"/>
              </w:rPr>
              <w:t>Ehitis</w:t>
            </w:r>
            <w:r w:rsidR="003C5AEA" w:rsidRPr="007A6198">
              <w:rPr>
                <w:lang w:val="et-EE"/>
              </w:rPr>
              <w:t xml:space="preserve">e </w:t>
            </w:r>
            <w:proofErr w:type="spellStart"/>
            <w:r w:rsidR="003C5AEA" w:rsidRPr="007A6198">
              <w:rPr>
                <w:lang w:val="et-EE"/>
              </w:rPr>
              <w:t>välistrasside</w:t>
            </w:r>
            <w:proofErr w:type="spellEnd"/>
            <w:r w:rsidR="003C5AEA" w:rsidRPr="007A6198">
              <w:rPr>
                <w:lang w:val="et-EE"/>
              </w:rPr>
              <w:t xml:space="preserve"> ehitamine vastavate teenuste </w:t>
            </w:r>
            <w:proofErr w:type="spellStart"/>
            <w:r w:rsidR="003C5AEA" w:rsidRPr="007A6198">
              <w:rPr>
                <w:lang w:val="et-EE"/>
              </w:rPr>
              <w:t>osutajate</w:t>
            </w:r>
            <w:proofErr w:type="spellEnd"/>
            <w:r w:rsidR="003C5AEA" w:rsidRPr="007A6198">
              <w:rPr>
                <w:lang w:val="et-EE"/>
              </w:rPr>
              <w:t xml:space="preserve"> liitumispunktideni;</w:t>
            </w:r>
          </w:p>
          <w:p w14:paraId="02F1F903" w14:textId="77777777" w:rsidR="003C5AEA" w:rsidRPr="007A6198" w:rsidRDefault="003C5AEA" w:rsidP="000670B0">
            <w:pPr>
              <w:pStyle w:val="SLONormal"/>
              <w:numPr>
                <w:ilvl w:val="0"/>
                <w:numId w:val="35"/>
              </w:numPr>
              <w:spacing w:before="60" w:after="60"/>
              <w:rPr>
                <w:lang w:val="et-EE"/>
              </w:rPr>
            </w:pPr>
            <w:r w:rsidRPr="007A6198">
              <w:rPr>
                <w:lang w:val="et-EE"/>
              </w:rPr>
              <w:t>Ehitise</w:t>
            </w:r>
            <w:r w:rsidR="003B5633" w:rsidRPr="007A6198">
              <w:rPr>
                <w:lang w:val="et-EE"/>
              </w:rPr>
              <w:t xml:space="preserve"> juurde kuuluvate teede ja haljastuse rajamine;</w:t>
            </w:r>
          </w:p>
          <w:p w14:paraId="464E3CE8" w14:textId="6ED33E1C" w:rsidR="00701B54" w:rsidRPr="007A6198" w:rsidRDefault="001D68B9" w:rsidP="000670B0">
            <w:pPr>
              <w:pStyle w:val="SLONormal"/>
              <w:numPr>
                <w:ilvl w:val="0"/>
                <w:numId w:val="35"/>
              </w:numPr>
              <w:spacing w:before="60" w:after="60"/>
              <w:rPr>
                <w:lang w:val="et-EE"/>
              </w:rPr>
            </w:pPr>
            <w:r w:rsidRPr="007A6198">
              <w:rPr>
                <w:lang w:val="et-EE"/>
              </w:rPr>
              <w:t xml:space="preserve">Ehitise </w:t>
            </w:r>
            <w:proofErr w:type="spellStart"/>
            <w:r w:rsidR="002F6F5E" w:rsidRPr="007A6198">
              <w:rPr>
                <w:lang w:val="et-EE"/>
              </w:rPr>
              <w:t>välis</w:t>
            </w:r>
            <w:proofErr w:type="spellEnd"/>
            <w:r w:rsidR="005459A5" w:rsidRPr="007A6198">
              <w:rPr>
                <w:lang w:val="et-EE"/>
              </w:rPr>
              <w:t>-</w:t>
            </w:r>
            <w:r w:rsidR="002F6F5E" w:rsidRPr="007A6198">
              <w:rPr>
                <w:lang w:val="et-EE"/>
              </w:rPr>
              <w:t xml:space="preserve"> ja </w:t>
            </w:r>
            <w:proofErr w:type="spellStart"/>
            <w:r w:rsidR="002F6F5E" w:rsidRPr="007A6198">
              <w:rPr>
                <w:lang w:val="et-EE"/>
              </w:rPr>
              <w:t>sise</w:t>
            </w:r>
            <w:r w:rsidRPr="007A6198">
              <w:rPr>
                <w:lang w:val="et-EE"/>
              </w:rPr>
              <w:t>inventari</w:t>
            </w:r>
            <w:proofErr w:type="spellEnd"/>
            <w:r w:rsidRPr="007A6198">
              <w:rPr>
                <w:lang w:val="et-EE"/>
              </w:rPr>
              <w:t xml:space="preserve"> ja sisustuse tarnimine </w:t>
            </w:r>
            <w:r w:rsidR="00CB4E32">
              <w:rPr>
                <w:lang w:val="et-EE"/>
              </w:rPr>
              <w:t xml:space="preserve">ja paigaldamine </w:t>
            </w:r>
            <w:r w:rsidRPr="007A6198">
              <w:rPr>
                <w:lang w:val="et-EE"/>
              </w:rPr>
              <w:t>vastavalt Projektdokumentatsioonile;</w:t>
            </w:r>
          </w:p>
          <w:p w14:paraId="1EBDB716" w14:textId="7BA27D08" w:rsidR="00000B0F" w:rsidRPr="00334A91" w:rsidRDefault="00377C8D" w:rsidP="00334A91">
            <w:pPr>
              <w:pStyle w:val="SLONormal"/>
              <w:numPr>
                <w:ilvl w:val="0"/>
                <w:numId w:val="35"/>
              </w:numPr>
              <w:spacing w:before="60" w:after="60"/>
              <w:rPr>
                <w:lang w:val="et-EE"/>
              </w:rPr>
            </w:pPr>
            <w:r w:rsidRPr="007A6198">
              <w:rPr>
                <w:lang w:val="et-EE"/>
              </w:rPr>
              <w:t>Tööde teostamise</w:t>
            </w:r>
            <w:r w:rsidR="00D01A68" w:rsidRPr="007A6198">
              <w:rPr>
                <w:lang w:val="et-EE"/>
              </w:rPr>
              <w:t xml:space="preserve">ks ning Ehitise kasutamiseks vajalike </w:t>
            </w:r>
            <w:r w:rsidR="00C464DB" w:rsidRPr="007A6198">
              <w:rPr>
                <w:lang w:val="et-EE"/>
              </w:rPr>
              <w:t xml:space="preserve">lubade ning energiamärgise </w:t>
            </w:r>
            <w:r w:rsidR="00D01A68" w:rsidRPr="007A6198">
              <w:rPr>
                <w:lang w:val="et-EE"/>
              </w:rPr>
              <w:t>taotlemine.</w:t>
            </w:r>
          </w:p>
        </w:tc>
      </w:tr>
      <w:tr w:rsidR="00C464DB" w:rsidRPr="007A6198" w14:paraId="230D4468" w14:textId="77777777" w:rsidTr="00352BBA">
        <w:trPr>
          <w:trHeight w:val="454"/>
        </w:trPr>
        <w:tc>
          <w:tcPr>
            <w:tcW w:w="2552" w:type="dxa"/>
          </w:tcPr>
          <w:p w14:paraId="0C175C6D" w14:textId="77777777" w:rsidR="00C464DB" w:rsidRPr="007A6198" w:rsidRDefault="00C464DB" w:rsidP="00352BBA">
            <w:pPr>
              <w:pStyle w:val="SLONormal"/>
              <w:numPr>
                <w:ilvl w:val="1"/>
                <w:numId w:val="11"/>
              </w:numPr>
              <w:spacing w:before="60" w:after="60"/>
              <w:ind w:left="284"/>
              <w:rPr>
                <w:szCs w:val="22"/>
                <w:lang w:val="et-EE"/>
              </w:rPr>
            </w:pPr>
            <w:r w:rsidRPr="007A6198">
              <w:rPr>
                <w:szCs w:val="22"/>
                <w:lang w:val="et-EE"/>
              </w:rPr>
              <w:t>Energiatõhusus</w:t>
            </w:r>
          </w:p>
        </w:tc>
        <w:tc>
          <w:tcPr>
            <w:tcW w:w="8080" w:type="dxa"/>
          </w:tcPr>
          <w:p w14:paraId="774166AF" w14:textId="77777777" w:rsidR="00C464DB" w:rsidRPr="007A6198" w:rsidRDefault="00C93E9A" w:rsidP="00C464DB">
            <w:pPr>
              <w:pStyle w:val="SLONormal"/>
              <w:spacing w:before="60" w:after="60"/>
              <w:rPr>
                <w:lang w:val="et-EE"/>
              </w:rPr>
            </w:pPr>
            <w:r w:rsidRPr="007A6198">
              <w:rPr>
                <w:lang w:val="et-EE"/>
              </w:rPr>
              <w:t xml:space="preserve">Tööde valmimisel on </w:t>
            </w:r>
            <w:r w:rsidR="00C22531" w:rsidRPr="007A6198">
              <w:rPr>
                <w:lang w:val="et-EE"/>
              </w:rPr>
              <w:t xml:space="preserve">Ehitise energiamärgiseklass </w:t>
            </w:r>
            <w:r w:rsidR="00184401" w:rsidRPr="007A6198">
              <w:rPr>
                <w:lang w:val="et-EE"/>
              </w:rPr>
              <w:t xml:space="preserve">uue Ehitise püstitamisel A või Ehitise rekonstrueerimisel </w:t>
            </w:r>
            <w:r w:rsidR="00C22531" w:rsidRPr="007A6198">
              <w:rPr>
                <w:lang w:val="et-EE"/>
              </w:rPr>
              <w:t xml:space="preserve">vähemalt </w:t>
            </w:r>
            <w:r w:rsidR="00184401" w:rsidRPr="007A6198">
              <w:rPr>
                <w:lang w:val="et-EE"/>
              </w:rPr>
              <w:t>C.</w:t>
            </w:r>
          </w:p>
        </w:tc>
      </w:tr>
      <w:tr w:rsidR="00C22531" w:rsidRPr="007A6198" w14:paraId="21B16B81" w14:textId="77777777" w:rsidTr="00352BBA">
        <w:trPr>
          <w:trHeight w:val="454"/>
        </w:trPr>
        <w:tc>
          <w:tcPr>
            <w:tcW w:w="2552" w:type="dxa"/>
          </w:tcPr>
          <w:p w14:paraId="4F0614EF" w14:textId="77777777" w:rsidR="00C22531" w:rsidRPr="007A6198" w:rsidRDefault="00C22531" w:rsidP="00352BBA">
            <w:pPr>
              <w:pStyle w:val="SLONormal"/>
              <w:numPr>
                <w:ilvl w:val="1"/>
                <w:numId w:val="11"/>
              </w:numPr>
              <w:spacing w:before="60" w:after="60"/>
              <w:ind w:left="284"/>
              <w:rPr>
                <w:szCs w:val="22"/>
                <w:lang w:val="et-EE"/>
              </w:rPr>
            </w:pPr>
            <w:r w:rsidRPr="007A6198">
              <w:rPr>
                <w:szCs w:val="22"/>
                <w:lang w:val="et-EE"/>
              </w:rPr>
              <w:t>Kvaliteedinõuded</w:t>
            </w:r>
          </w:p>
        </w:tc>
        <w:tc>
          <w:tcPr>
            <w:tcW w:w="8080" w:type="dxa"/>
          </w:tcPr>
          <w:p w14:paraId="375DF5C8" w14:textId="77777777" w:rsidR="00C23F36" w:rsidRPr="007A6198" w:rsidRDefault="00945973" w:rsidP="00C464DB">
            <w:pPr>
              <w:pStyle w:val="SLONormal"/>
              <w:spacing w:before="60" w:after="60"/>
              <w:rPr>
                <w:lang w:val="et-EE"/>
              </w:rPr>
            </w:pPr>
            <w:r w:rsidRPr="007A6198">
              <w:rPr>
                <w:lang w:val="et-EE"/>
              </w:rPr>
              <w:t xml:space="preserve">Tööd peavad vastama kõikidele seadusest tulenevatele nõuetele. </w:t>
            </w:r>
            <w:r w:rsidR="00C22531" w:rsidRPr="007A6198">
              <w:rPr>
                <w:lang w:val="et-EE"/>
              </w:rPr>
              <w:t xml:space="preserve">Töövõtja teostab </w:t>
            </w:r>
            <w:r w:rsidR="003C1ED4" w:rsidRPr="007A6198">
              <w:rPr>
                <w:lang w:val="et-EE"/>
              </w:rPr>
              <w:t>T</w:t>
            </w:r>
            <w:r w:rsidR="00C22531" w:rsidRPr="007A6198">
              <w:rPr>
                <w:lang w:val="et-EE"/>
              </w:rPr>
              <w:t>ööd</w:t>
            </w:r>
            <w:r w:rsidR="003C1ED4" w:rsidRPr="007A6198">
              <w:rPr>
                <w:lang w:val="et-EE"/>
              </w:rPr>
              <w:t xml:space="preserve"> ning kasutab Tööde teostamisel ehitus</w:t>
            </w:r>
            <w:r w:rsidR="007E2792" w:rsidRPr="007A6198">
              <w:rPr>
                <w:lang w:val="et-EE"/>
              </w:rPr>
              <w:t>materjale</w:t>
            </w:r>
            <w:r w:rsidR="003C1ED4" w:rsidRPr="007A6198">
              <w:rPr>
                <w:lang w:val="et-EE"/>
              </w:rPr>
              <w:t xml:space="preserve"> mis vastavad asjakohastele Eesti Standardikeskuse kehtivatele standarditele</w:t>
            </w:r>
            <w:r w:rsidR="00667F1B" w:rsidRPr="007A6198">
              <w:rPr>
                <w:lang w:val="et-EE"/>
              </w:rPr>
              <w:t xml:space="preserve">. </w:t>
            </w:r>
            <w:r w:rsidR="00E04B2C" w:rsidRPr="007A6198">
              <w:rPr>
                <w:lang w:val="et-EE"/>
              </w:rPr>
              <w:t>Töö osaks olevad projektdokumendid peavad vastama õigusaktides sätestatud nõuetele ja olema kooskõlas standardiga EVS 932:2017 Ehitusprojekt.</w:t>
            </w:r>
          </w:p>
          <w:p w14:paraId="2AAAD525" w14:textId="77777777" w:rsidR="00C22531" w:rsidRPr="007A6198" w:rsidRDefault="00667F1B" w:rsidP="00C464DB">
            <w:pPr>
              <w:pStyle w:val="SLONormal"/>
              <w:spacing w:before="60" w:after="60"/>
              <w:rPr>
                <w:lang w:val="et-EE"/>
              </w:rPr>
            </w:pPr>
            <w:r w:rsidRPr="007A6198">
              <w:rPr>
                <w:lang w:val="et-EE"/>
              </w:rPr>
              <w:t xml:space="preserve">Tööd </w:t>
            </w:r>
            <w:r w:rsidR="00127668" w:rsidRPr="007A6198">
              <w:rPr>
                <w:lang w:val="et-EE"/>
              </w:rPr>
              <w:t xml:space="preserve">teostatakse vastavalt järgnevatele </w:t>
            </w:r>
            <w:r w:rsidRPr="007A6198">
              <w:rPr>
                <w:lang w:val="et-EE"/>
              </w:rPr>
              <w:t>kvaliteedinõuetele</w:t>
            </w:r>
            <w:r w:rsidR="00C92C58" w:rsidRPr="007A6198">
              <w:rPr>
                <w:lang w:val="et-EE"/>
              </w:rPr>
              <w:t>:</w:t>
            </w:r>
          </w:p>
          <w:p w14:paraId="76BFBDF6" w14:textId="77777777" w:rsidR="00127668" w:rsidRPr="007A6198" w:rsidRDefault="00127668" w:rsidP="00127668">
            <w:pPr>
              <w:pStyle w:val="SLONormal"/>
              <w:numPr>
                <w:ilvl w:val="0"/>
                <w:numId w:val="35"/>
              </w:numPr>
              <w:spacing w:before="60" w:after="60"/>
              <w:rPr>
                <w:lang w:val="et-EE"/>
              </w:rPr>
            </w:pPr>
            <w:proofErr w:type="spellStart"/>
            <w:r w:rsidRPr="007A6198">
              <w:rPr>
                <w:lang w:val="et-EE"/>
              </w:rPr>
              <w:t>MaaRYL</w:t>
            </w:r>
            <w:proofErr w:type="spellEnd"/>
            <w:r w:rsidRPr="007A6198">
              <w:rPr>
                <w:lang w:val="et-EE"/>
              </w:rPr>
              <w:t xml:space="preserve"> 2010 Ehitustööde kvaliteedi </w:t>
            </w:r>
            <w:proofErr w:type="spellStart"/>
            <w:r w:rsidRPr="007A6198">
              <w:rPr>
                <w:lang w:val="et-EE"/>
              </w:rPr>
              <w:t>üldnõuded</w:t>
            </w:r>
            <w:proofErr w:type="spellEnd"/>
            <w:r w:rsidRPr="007A6198">
              <w:rPr>
                <w:lang w:val="et-EE"/>
              </w:rPr>
              <w:t>. Hoone ehituse pinnasetööd;</w:t>
            </w:r>
          </w:p>
          <w:p w14:paraId="34E7782F" w14:textId="77777777" w:rsidR="00667F1B" w:rsidRPr="007A6198" w:rsidRDefault="00667F1B" w:rsidP="00C92C58">
            <w:pPr>
              <w:pStyle w:val="SLONormal"/>
              <w:numPr>
                <w:ilvl w:val="0"/>
                <w:numId w:val="35"/>
              </w:numPr>
              <w:spacing w:before="60" w:after="60"/>
              <w:rPr>
                <w:lang w:val="et-EE"/>
              </w:rPr>
            </w:pPr>
            <w:proofErr w:type="spellStart"/>
            <w:r w:rsidRPr="007A6198">
              <w:rPr>
                <w:lang w:val="et-EE"/>
              </w:rPr>
              <w:t>TarindiRYL</w:t>
            </w:r>
            <w:proofErr w:type="spellEnd"/>
            <w:r w:rsidRPr="007A6198">
              <w:rPr>
                <w:lang w:val="et-EE"/>
              </w:rPr>
              <w:t xml:space="preserve"> 2010 Ehitustööde kvaliteedi </w:t>
            </w:r>
            <w:proofErr w:type="spellStart"/>
            <w:r w:rsidRPr="007A6198">
              <w:rPr>
                <w:lang w:val="et-EE"/>
              </w:rPr>
              <w:t>üldnõuded</w:t>
            </w:r>
            <w:proofErr w:type="spellEnd"/>
            <w:r w:rsidRPr="007A6198">
              <w:rPr>
                <w:lang w:val="et-EE"/>
              </w:rPr>
              <w:t>.</w:t>
            </w:r>
            <w:r w:rsidR="00127668" w:rsidRPr="007A6198">
              <w:rPr>
                <w:lang w:val="et-EE"/>
              </w:rPr>
              <w:t xml:space="preserve"> Hoone kande- ja piirdetarindid;</w:t>
            </w:r>
          </w:p>
          <w:p w14:paraId="2EFA799E" w14:textId="77777777" w:rsidR="003C1ED4" w:rsidRPr="007A6198" w:rsidRDefault="0007728B" w:rsidP="00C92C58">
            <w:pPr>
              <w:pStyle w:val="SLONormal"/>
              <w:numPr>
                <w:ilvl w:val="0"/>
                <w:numId w:val="35"/>
              </w:numPr>
              <w:spacing w:before="60" w:after="60"/>
              <w:rPr>
                <w:lang w:val="et-EE"/>
              </w:rPr>
            </w:pPr>
            <w:r w:rsidRPr="007A6198">
              <w:rPr>
                <w:lang w:val="et-EE"/>
              </w:rPr>
              <w:t>Hoone Tehnosüsteemide RYL 2002</w:t>
            </w:r>
            <w:r w:rsidR="00127668" w:rsidRPr="007A6198">
              <w:rPr>
                <w:lang w:val="et-EE"/>
              </w:rPr>
              <w:t>;</w:t>
            </w:r>
          </w:p>
          <w:p w14:paraId="5A18745E" w14:textId="77777777" w:rsidR="00D715AE" w:rsidRPr="007A6198" w:rsidRDefault="00D715AE" w:rsidP="00C92C58">
            <w:pPr>
              <w:pStyle w:val="SLONormal"/>
              <w:numPr>
                <w:ilvl w:val="0"/>
                <w:numId w:val="35"/>
              </w:numPr>
              <w:spacing w:before="60" w:after="60"/>
              <w:rPr>
                <w:lang w:val="et-EE"/>
              </w:rPr>
            </w:pPr>
            <w:proofErr w:type="spellStart"/>
            <w:r w:rsidRPr="007A6198">
              <w:rPr>
                <w:lang w:val="et-EE"/>
              </w:rPr>
              <w:t>Sisetööde</w:t>
            </w:r>
            <w:proofErr w:type="spellEnd"/>
            <w:r w:rsidRPr="007A6198">
              <w:rPr>
                <w:lang w:val="et-EE"/>
              </w:rPr>
              <w:t xml:space="preserve"> RYL 2013 Ehitustööde kvaliteedi </w:t>
            </w:r>
            <w:proofErr w:type="spellStart"/>
            <w:r w:rsidRPr="007A6198">
              <w:rPr>
                <w:lang w:val="et-EE"/>
              </w:rPr>
              <w:t>üldnõuded</w:t>
            </w:r>
            <w:proofErr w:type="spellEnd"/>
            <w:r w:rsidRPr="007A6198">
              <w:rPr>
                <w:lang w:val="et-EE"/>
              </w:rPr>
              <w:t xml:space="preserve">. Hoone </w:t>
            </w:r>
            <w:proofErr w:type="spellStart"/>
            <w:r w:rsidRPr="007A6198">
              <w:rPr>
                <w:lang w:val="et-EE"/>
              </w:rPr>
              <w:t>sisetööd</w:t>
            </w:r>
            <w:proofErr w:type="spellEnd"/>
            <w:r w:rsidR="00127668" w:rsidRPr="007A6198">
              <w:rPr>
                <w:lang w:val="et-EE"/>
              </w:rPr>
              <w:t>;</w:t>
            </w:r>
          </w:p>
          <w:p w14:paraId="77352F68" w14:textId="77777777" w:rsidR="00127668" w:rsidRPr="007A6198" w:rsidRDefault="00127668" w:rsidP="00127668">
            <w:pPr>
              <w:pStyle w:val="SLONormal"/>
              <w:numPr>
                <w:ilvl w:val="0"/>
                <w:numId w:val="35"/>
              </w:numPr>
              <w:spacing w:before="60" w:after="60"/>
              <w:rPr>
                <w:lang w:val="et-EE"/>
              </w:rPr>
            </w:pPr>
            <w:proofErr w:type="spellStart"/>
            <w:r w:rsidRPr="007A6198">
              <w:rPr>
                <w:lang w:val="et-EE"/>
              </w:rPr>
              <w:t>MaalritöödeRYL</w:t>
            </w:r>
            <w:proofErr w:type="spellEnd"/>
            <w:r w:rsidRPr="007A6198">
              <w:rPr>
                <w:lang w:val="et-EE"/>
              </w:rPr>
              <w:t xml:space="preserve"> 2012.</w:t>
            </w:r>
          </w:p>
          <w:p w14:paraId="4E68B340" w14:textId="746EBC9F" w:rsidR="00D715AE" w:rsidRPr="007A6198" w:rsidRDefault="00C92C58" w:rsidP="00C464DB">
            <w:pPr>
              <w:pStyle w:val="SLONormal"/>
              <w:spacing w:before="60" w:after="60"/>
              <w:rPr>
                <w:lang w:val="et-EE"/>
              </w:rPr>
            </w:pPr>
            <w:r w:rsidRPr="007A6198">
              <w:rPr>
                <w:lang w:val="et-EE"/>
              </w:rPr>
              <w:t xml:space="preserve">Kui teisiti ei ole kokku </w:t>
            </w:r>
            <w:r w:rsidR="00127668" w:rsidRPr="007A6198">
              <w:rPr>
                <w:lang w:val="et-EE"/>
              </w:rPr>
              <w:t xml:space="preserve">lepitud peab </w:t>
            </w:r>
            <w:r w:rsidRPr="007A6198">
              <w:rPr>
                <w:lang w:val="et-EE"/>
              </w:rPr>
              <w:t>Ehitise viimistlus vastama kvaliteediklassile 2 välja-arvatud keldri- ning laoruumid mille puhul on lubatud kvaliteediklass 3.</w:t>
            </w:r>
            <w:r w:rsidR="005C76BB" w:rsidRPr="007A6198">
              <w:rPr>
                <w:lang w:val="et-EE"/>
              </w:rPr>
              <w:t xml:space="preserve"> Ehitise </w:t>
            </w:r>
            <w:proofErr w:type="spellStart"/>
            <w:r w:rsidR="005C76BB" w:rsidRPr="007A6198">
              <w:rPr>
                <w:lang w:val="et-EE"/>
              </w:rPr>
              <w:t>sisekliima</w:t>
            </w:r>
            <w:proofErr w:type="spellEnd"/>
            <w:r w:rsidR="005C76BB" w:rsidRPr="007A6198">
              <w:rPr>
                <w:lang w:val="et-EE"/>
              </w:rPr>
              <w:t xml:space="preserve"> tase peab vastama standardi EVS-EN 15251 klass II piirsuurustele.</w:t>
            </w:r>
          </w:p>
        </w:tc>
      </w:tr>
      <w:tr w:rsidR="00617FA0" w:rsidRPr="007A6198" w14:paraId="0956E9FD" w14:textId="77777777" w:rsidTr="00352BBA">
        <w:trPr>
          <w:trHeight w:val="454"/>
        </w:trPr>
        <w:tc>
          <w:tcPr>
            <w:tcW w:w="2552" w:type="dxa"/>
          </w:tcPr>
          <w:p w14:paraId="2E75F1C1" w14:textId="77777777" w:rsidR="00617FA0" w:rsidRPr="007A6198" w:rsidRDefault="00617FA0" w:rsidP="00352BBA">
            <w:pPr>
              <w:pStyle w:val="SLONormal"/>
              <w:numPr>
                <w:ilvl w:val="1"/>
                <w:numId w:val="11"/>
              </w:numPr>
              <w:spacing w:before="60" w:after="60"/>
              <w:ind w:left="284"/>
              <w:rPr>
                <w:szCs w:val="22"/>
                <w:lang w:val="et-EE"/>
              </w:rPr>
            </w:pPr>
            <w:r w:rsidRPr="007A6198">
              <w:rPr>
                <w:szCs w:val="22"/>
                <w:lang w:val="et-EE"/>
              </w:rPr>
              <w:t>Kliendi tarned</w:t>
            </w:r>
          </w:p>
        </w:tc>
        <w:tc>
          <w:tcPr>
            <w:tcW w:w="8080" w:type="dxa"/>
          </w:tcPr>
          <w:p w14:paraId="7DC8544C" w14:textId="77777777" w:rsidR="00617FA0" w:rsidRPr="007A6198" w:rsidRDefault="00617FA0" w:rsidP="00C464DB">
            <w:pPr>
              <w:pStyle w:val="SLONormal"/>
              <w:spacing w:before="60" w:after="60"/>
              <w:rPr>
                <w:lang w:val="et-EE"/>
              </w:rPr>
            </w:pPr>
            <w:r w:rsidRPr="007A6198">
              <w:rPr>
                <w:lang w:val="et-EE"/>
              </w:rPr>
              <w:t>puuduvad</w:t>
            </w:r>
          </w:p>
        </w:tc>
      </w:tr>
    </w:tbl>
    <w:p w14:paraId="665B447B" w14:textId="77777777" w:rsidR="00636E8A" w:rsidRPr="007A6198" w:rsidRDefault="00636E8A"/>
    <w:tbl>
      <w:tblPr>
        <w:tblStyle w:val="Kontuurtabel"/>
        <w:tblW w:w="10632" w:type="dxa"/>
        <w:tblInd w:w="-34" w:type="dxa"/>
        <w:tblLayout w:type="fixed"/>
        <w:tblLook w:val="04A0" w:firstRow="1" w:lastRow="0" w:firstColumn="1" w:lastColumn="0" w:noHBand="0" w:noVBand="1"/>
      </w:tblPr>
      <w:tblGrid>
        <w:gridCol w:w="2552"/>
        <w:gridCol w:w="8080"/>
      </w:tblGrid>
      <w:tr w:rsidR="00D402C3" w:rsidRPr="007A6198" w14:paraId="1A0F588C" w14:textId="77777777" w:rsidTr="00054A45">
        <w:trPr>
          <w:trHeight w:val="414"/>
          <w:tblHeader/>
        </w:trPr>
        <w:tc>
          <w:tcPr>
            <w:tcW w:w="10632" w:type="dxa"/>
            <w:gridSpan w:val="2"/>
            <w:shd w:val="clear" w:color="auto" w:fill="005293"/>
          </w:tcPr>
          <w:p w14:paraId="565F1E04" w14:textId="77777777" w:rsidR="00D402C3" w:rsidRPr="007A6198" w:rsidRDefault="00D402C3" w:rsidP="00E1608F">
            <w:pPr>
              <w:pStyle w:val="SLONormalWhite"/>
              <w:keepNext/>
              <w:numPr>
                <w:ilvl w:val="0"/>
                <w:numId w:val="11"/>
              </w:numPr>
              <w:ind w:left="284"/>
              <w:rPr>
                <w:b/>
                <w:szCs w:val="22"/>
                <w:lang w:val="et-EE"/>
              </w:rPr>
            </w:pPr>
            <w:r w:rsidRPr="007A6198">
              <w:rPr>
                <w:b/>
                <w:szCs w:val="22"/>
                <w:lang w:val="et-EE"/>
              </w:rPr>
              <w:t xml:space="preserve">Tööde teostamise ajagraafik ning </w:t>
            </w:r>
            <w:r w:rsidR="009E232D" w:rsidRPr="007A6198">
              <w:rPr>
                <w:b/>
                <w:szCs w:val="22"/>
                <w:lang w:val="et-EE"/>
              </w:rPr>
              <w:t>ü</w:t>
            </w:r>
            <w:r w:rsidR="00CB31A2" w:rsidRPr="007A6198">
              <w:rPr>
                <w:b/>
                <w:szCs w:val="22"/>
                <w:lang w:val="et-EE"/>
              </w:rPr>
              <w:t>leandmine</w:t>
            </w:r>
          </w:p>
        </w:tc>
      </w:tr>
      <w:tr w:rsidR="00054A45" w:rsidRPr="007A6198" w14:paraId="52127009" w14:textId="77777777" w:rsidTr="00352BBA">
        <w:trPr>
          <w:trHeight w:val="637"/>
        </w:trPr>
        <w:tc>
          <w:tcPr>
            <w:tcW w:w="2552" w:type="dxa"/>
          </w:tcPr>
          <w:p w14:paraId="59C4A536" w14:textId="77777777" w:rsidR="00054A45" w:rsidRPr="007A6198" w:rsidRDefault="009B78E4" w:rsidP="00352BBA">
            <w:pPr>
              <w:pStyle w:val="SLONormal"/>
              <w:numPr>
                <w:ilvl w:val="1"/>
                <w:numId w:val="11"/>
              </w:numPr>
              <w:spacing w:before="60" w:after="60"/>
              <w:ind w:left="284"/>
              <w:rPr>
                <w:lang w:val="et-EE"/>
              </w:rPr>
            </w:pPr>
            <w:bookmarkStart w:id="5" w:name="_Ref449023011"/>
            <w:r w:rsidRPr="007A6198">
              <w:rPr>
                <w:szCs w:val="22"/>
                <w:lang w:val="et-EE"/>
              </w:rPr>
              <w:t xml:space="preserve">Ehitusplatsi Töövõtjale </w:t>
            </w:r>
            <w:r w:rsidR="00054A45" w:rsidRPr="007A6198">
              <w:rPr>
                <w:szCs w:val="22"/>
                <w:lang w:val="et-EE"/>
              </w:rPr>
              <w:t>üleandmise tähtaeg</w:t>
            </w:r>
            <w:bookmarkEnd w:id="5"/>
          </w:p>
        </w:tc>
        <w:tc>
          <w:tcPr>
            <w:tcW w:w="8080" w:type="dxa"/>
          </w:tcPr>
          <w:p w14:paraId="6802E4DA" w14:textId="77777777" w:rsidR="00054A45" w:rsidRPr="007A6198" w:rsidRDefault="008A76EA" w:rsidP="00352BBA">
            <w:pPr>
              <w:pStyle w:val="SLONormal"/>
              <w:spacing w:before="60" w:after="60"/>
              <w:rPr>
                <w:lang w:val="et-EE"/>
              </w:rPr>
            </w:pPr>
            <w:r w:rsidRPr="007A6198">
              <w:rPr>
                <w:lang w:val="et-EE"/>
              </w:rPr>
              <w:t>[●]</w:t>
            </w:r>
          </w:p>
        </w:tc>
      </w:tr>
      <w:tr w:rsidR="00054A45" w:rsidRPr="007A6198" w14:paraId="73A3E453" w14:textId="77777777" w:rsidTr="00352BBA">
        <w:trPr>
          <w:trHeight w:val="524"/>
        </w:trPr>
        <w:tc>
          <w:tcPr>
            <w:tcW w:w="2552" w:type="dxa"/>
          </w:tcPr>
          <w:p w14:paraId="2860F83D" w14:textId="72BBF056" w:rsidR="00054A45" w:rsidRPr="007A6198" w:rsidRDefault="00990296" w:rsidP="00352BBA">
            <w:pPr>
              <w:pStyle w:val="SLONormal"/>
              <w:numPr>
                <w:ilvl w:val="1"/>
                <w:numId w:val="11"/>
              </w:numPr>
              <w:spacing w:before="60" w:after="60"/>
              <w:ind w:left="284"/>
              <w:rPr>
                <w:szCs w:val="22"/>
                <w:lang w:val="et-EE"/>
              </w:rPr>
            </w:pPr>
            <w:bookmarkStart w:id="6" w:name="_Ref449023319"/>
            <w:r w:rsidRPr="007A6198">
              <w:rPr>
                <w:szCs w:val="22"/>
                <w:lang w:val="et-EE"/>
              </w:rPr>
              <w:lastRenderedPageBreak/>
              <w:t xml:space="preserve">Valminud </w:t>
            </w:r>
            <w:r w:rsidR="00054A45" w:rsidRPr="007A6198">
              <w:rPr>
                <w:szCs w:val="22"/>
                <w:lang w:val="et-EE"/>
              </w:rPr>
              <w:t xml:space="preserve">Tööde </w:t>
            </w:r>
            <w:r w:rsidRPr="007A6198">
              <w:rPr>
                <w:szCs w:val="22"/>
                <w:lang w:val="et-EE"/>
              </w:rPr>
              <w:t xml:space="preserve">Tellijale </w:t>
            </w:r>
            <w:r w:rsidR="00192019" w:rsidRPr="007A6198">
              <w:rPr>
                <w:szCs w:val="22"/>
                <w:lang w:val="et-EE"/>
              </w:rPr>
              <w:t>üleandmise</w:t>
            </w:r>
            <w:r w:rsidR="00D61AB8" w:rsidRPr="007A6198">
              <w:rPr>
                <w:szCs w:val="22"/>
                <w:lang w:val="et-EE"/>
              </w:rPr>
              <w:t xml:space="preserve"> lõpptähtaeg</w:t>
            </w:r>
            <w:bookmarkEnd w:id="6"/>
            <w:r w:rsidR="00E66BE5" w:rsidRPr="007A6198">
              <w:rPr>
                <w:szCs w:val="22"/>
                <w:lang w:val="et-EE"/>
              </w:rPr>
              <w:t xml:space="preserve"> </w:t>
            </w:r>
          </w:p>
        </w:tc>
        <w:tc>
          <w:tcPr>
            <w:tcW w:w="8080" w:type="dxa"/>
          </w:tcPr>
          <w:p w14:paraId="2B201660" w14:textId="77777777" w:rsidR="00054A45" w:rsidRPr="007A6198" w:rsidRDefault="00E66BE5" w:rsidP="00352BBA">
            <w:pPr>
              <w:pStyle w:val="SLONormal"/>
              <w:spacing w:before="60" w:after="60"/>
              <w:rPr>
                <w:lang w:val="et-EE"/>
              </w:rPr>
            </w:pPr>
            <w:r w:rsidRPr="007A6198">
              <w:rPr>
                <w:lang w:val="et-EE"/>
              </w:rPr>
              <w:t>[●]</w:t>
            </w:r>
          </w:p>
          <w:p w14:paraId="09072F07" w14:textId="77777777" w:rsidR="00E66BE5" w:rsidRPr="007A6198" w:rsidRDefault="00E66BE5" w:rsidP="00352BBA">
            <w:pPr>
              <w:spacing w:before="60" w:after="60"/>
              <w:jc w:val="both"/>
              <w:rPr>
                <w:sz w:val="24"/>
                <w:szCs w:val="24"/>
              </w:rPr>
            </w:pPr>
            <w:r w:rsidRPr="007A6198">
              <w:rPr>
                <w:sz w:val="24"/>
                <w:szCs w:val="24"/>
              </w:rPr>
              <w:t>(</w:t>
            </w:r>
            <w:r w:rsidRPr="007A6198">
              <w:rPr>
                <w:b/>
                <w:sz w:val="24"/>
                <w:szCs w:val="24"/>
              </w:rPr>
              <w:t>Üleandmise Tähtpäev</w:t>
            </w:r>
            <w:r w:rsidRPr="007A6198">
              <w:rPr>
                <w:sz w:val="24"/>
                <w:szCs w:val="24"/>
              </w:rPr>
              <w:t>)</w:t>
            </w:r>
          </w:p>
        </w:tc>
      </w:tr>
      <w:tr w:rsidR="00687994" w:rsidRPr="00E53FEB" w14:paraId="0E1DF6A6" w14:textId="77777777" w:rsidTr="00352BBA">
        <w:trPr>
          <w:trHeight w:val="524"/>
        </w:trPr>
        <w:tc>
          <w:tcPr>
            <w:tcW w:w="2552" w:type="dxa"/>
          </w:tcPr>
          <w:p w14:paraId="3D21F9E9" w14:textId="77777777" w:rsidR="00687994" w:rsidRPr="00E53FEB" w:rsidRDefault="00687994" w:rsidP="00352BBA">
            <w:pPr>
              <w:pStyle w:val="SLONormal"/>
              <w:numPr>
                <w:ilvl w:val="1"/>
                <w:numId w:val="11"/>
              </w:numPr>
              <w:spacing w:before="60" w:after="60"/>
              <w:ind w:left="284"/>
              <w:rPr>
                <w:szCs w:val="22"/>
                <w:lang w:val="et-EE"/>
              </w:rPr>
            </w:pPr>
            <w:r w:rsidRPr="00E53FEB">
              <w:rPr>
                <w:szCs w:val="22"/>
                <w:lang w:val="et-EE"/>
              </w:rPr>
              <w:t xml:space="preserve"> Tööde teostamise ajagraafik</w:t>
            </w:r>
            <w:r w:rsidR="00572BD6" w:rsidRPr="00E53FEB">
              <w:rPr>
                <w:szCs w:val="22"/>
                <w:lang w:val="et-EE"/>
              </w:rPr>
              <w:t>,</w:t>
            </w:r>
            <w:r w:rsidRPr="00E53FEB">
              <w:rPr>
                <w:szCs w:val="22"/>
                <w:lang w:val="et-EE"/>
              </w:rPr>
              <w:t xml:space="preserve"> </w:t>
            </w:r>
            <w:r w:rsidR="00572BD6" w:rsidRPr="00E53FEB">
              <w:rPr>
                <w:szCs w:val="22"/>
                <w:lang w:val="et-EE"/>
              </w:rPr>
              <w:t>vahe</w:t>
            </w:r>
            <w:r w:rsidRPr="00E53FEB">
              <w:rPr>
                <w:szCs w:val="22"/>
                <w:lang w:val="et-EE"/>
              </w:rPr>
              <w:t>tähtajad</w:t>
            </w:r>
          </w:p>
        </w:tc>
        <w:tc>
          <w:tcPr>
            <w:tcW w:w="8080" w:type="dxa"/>
          </w:tcPr>
          <w:p w14:paraId="6B0DDE81" w14:textId="1D1DAE51" w:rsidR="00D50149" w:rsidRPr="00D50149" w:rsidRDefault="00257B52" w:rsidP="00766C3C">
            <w:pPr>
              <w:pStyle w:val="SLONormal"/>
              <w:spacing w:before="60" w:after="60"/>
              <w:rPr>
                <w:lang w:val="et-EE"/>
              </w:rPr>
            </w:pPr>
            <w:r w:rsidRPr="00E53FEB">
              <w:rPr>
                <w:lang w:val="et-EE"/>
              </w:rPr>
              <w:t>Tööde teostamise ajagraafik ja vahetähta</w:t>
            </w:r>
            <w:r w:rsidR="00A04253">
              <w:rPr>
                <w:lang w:val="et-EE"/>
              </w:rPr>
              <w:t xml:space="preserve">jad on toodud Lepingu lisas </w:t>
            </w:r>
            <w:r w:rsidR="00766C3C">
              <w:rPr>
                <w:rStyle w:val="Allmrkuseviide"/>
                <w:lang w:val="et-EE"/>
              </w:rPr>
              <w:footnoteReference w:id="4"/>
            </w:r>
            <w:r w:rsidR="00A04253">
              <w:rPr>
                <w:lang w:val="et-EE"/>
              </w:rPr>
              <w:t>.</w:t>
            </w:r>
          </w:p>
        </w:tc>
      </w:tr>
      <w:tr w:rsidR="001D0FD0" w:rsidRPr="007A6198" w14:paraId="383A817C" w14:textId="77777777" w:rsidTr="00352BBA">
        <w:trPr>
          <w:trHeight w:val="524"/>
        </w:trPr>
        <w:tc>
          <w:tcPr>
            <w:tcW w:w="2552" w:type="dxa"/>
          </w:tcPr>
          <w:p w14:paraId="717B3A9C" w14:textId="77777777" w:rsidR="001D0FD0" w:rsidRPr="007A6198" w:rsidRDefault="001D0FD0" w:rsidP="00352BBA">
            <w:pPr>
              <w:pStyle w:val="SLONormal"/>
              <w:numPr>
                <w:ilvl w:val="1"/>
                <w:numId w:val="11"/>
              </w:numPr>
              <w:spacing w:before="60" w:after="60"/>
              <w:ind w:left="284"/>
              <w:rPr>
                <w:szCs w:val="22"/>
                <w:lang w:val="et-EE"/>
              </w:rPr>
            </w:pPr>
            <w:r w:rsidRPr="007A6198">
              <w:rPr>
                <w:szCs w:val="22"/>
                <w:lang w:val="et-EE"/>
              </w:rPr>
              <w:t>Üleandmisega viivitamine</w:t>
            </w:r>
          </w:p>
        </w:tc>
        <w:tc>
          <w:tcPr>
            <w:tcW w:w="8080" w:type="dxa"/>
          </w:tcPr>
          <w:p w14:paraId="1F84799F" w14:textId="099C2B59" w:rsidR="001D0FD0" w:rsidRPr="007A6198" w:rsidRDefault="001D0FD0" w:rsidP="00352BBA">
            <w:pPr>
              <w:pStyle w:val="SLONormal"/>
              <w:spacing w:before="60" w:after="60"/>
              <w:rPr>
                <w:lang w:val="et-EE"/>
              </w:rPr>
            </w:pPr>
            <w:r w:rsidRPr="007A6198">
              <w:rPr>
                <w:lang w:val="et-EE"/>
              </w:rPr>
              <w:t>Kui Töövõtja ei anna Tellijale lõpetatud Töid üle Üleandmise Tähtpäevaks</w:t>
            </w:r>
            <w:r w:rsidR="00474E95" w:rsidRPr="007A6198">
              <w:rPr>
                <w:lang w:val="et-EE"/>
              </w:rPr>
              <w:t xml:space="preserve"> või Tööde teostamise ajagraafikus märgitud </w:t>
            </w:r>
            <w:r w:rsidR="000732C4" w:rsidRPr="007A6198">
              <w:rPr>
                <w:lang w:val="et-EE"/>
              </w:rPr>
              <w:t>trahvitavaks</w:t>
            </w:r>
            <w:r w:rsidR="00474E95" w:rsidRPr="007A6198">
              <w:rPr>
                <w:lang w:val="et-EE"/>
              </w:rPr>
              <w:t xml:space="preserve"> vahetähtajaks</w:t>
            </w:r>
            <w:r w:rsidRPr="007A6198">
              <w:rPr>
                <w:lang w:val="et-EE"/>
              </w:rPr>
              <w:t xml:space="preserve">, on Tellijal õigus nõuda Töövõtjalt trahvi </w:t>
            </w:r>
            <w:r w:rsidR="00BD64F6" w:rsidRPr="007A6198">
              <w:rPr>
                <w:lang w:val="et-EE"/>
              </w:rPr>
              <w:t xml:space="preserve">summas </w:t>
            </w:r>
            <w:r w:rsidR="002559D8" w:rsidRPr="007A6198">
              <w:rPr>
                <w:lang w:val="et-EE"/>
              </w:rPr>
              <w:t>0,1</w:t>
            </w:r>
            <w:r w:rsidR="00BD64F6" w:rsidRPr="007A6198">
              <w:rPr>
                <w:lang w:val="et-EE"/>
              </w:rPr>
              <w:t xml:space="preserve"> </w:t>
            </w:r>
            <w:r w:rsidRPr="007A6198">
              <w:rPr>
                <w:lang w:val="et-EE"/>
              </w:rPr>
              <w:t>% Hinnast iga viivitatud päeva eest</w:t>
            </w:r>
            <w:r w:rsidR="00542A40" w:rsidRPr="007A6198">
              <w:rPr>
                <w:lang w:val="et-EE"/>
              </w:rPr>
              <w:t>, kuid mitte rohkem kui 15% Hinnast</w:t>
            </w:r>
            <w:r w:rsidRPr="007A6198">
              <w:rPr>
                <w:lang w:val="et-EE"/>
              </w:rPr>
              <w:t>.</w:t>
            </w:r>
          </w:p>
        </w:tc>
      </w:tr>
    </w:tbl>
    <w:p w14:paraId="378638C8" w14:textId="77777777" w:rsidR="00F808B0" w:rsidRPr="007A6198" w:rsidRDefault="00F808B0"/>
    <w:tbl>
      <w:tblPr>
        <w:tblStyle w:val="Kontuurtabel"/>
        <w:tblW w:w="10632" w:type="dxa"/>
        <w:tblInd w:w="-34" w:type="dxa"/>
        <w:tblLayout w:type="fixed"/>
        <w:tblLook w:val="04A0" w:firstRow="1" w:lastRow="0" w:firstColumn="1" w:lastColumn="0" w:noHBand="0" w:noVBand="1"/>
      </w:tblPr>
      <w:tblGrid>
        <w:gridCol w:w="2552"/>
        <w:gridCol w:w="8080"/>
      </w:tblGrid>
      <w:tr w:rsidR="00A2773C" w:rsidRPr="007A6198" w14:paraId="49863EFC" w14:textId="77777777" w:rsidTr="008A3518">
        <w:trPr>
          <w:trHeight w:val="414"/>
        </w:trPr>
        <w:tc>
          <w:tcPr>
            <w:tcW w:w="10632" w:type="dxa"/>
            <w:gridSpan w:val="2"/>
            <w:shd w:val="clear" w:color="auto" w:fill="005293"/>
          </w:tcPr>
          <w:p w14:paraId="333D161E" w14:textId="77777777" w:rsidR="00A2773C" w:rsidRPr="007A6198" w:rsidRDefault="007103BF" w:rsidP="00E1608F">
            <w:pPr>
              <w:pStyle w:val="SLONormalWhite"/>
              <w:keepNext/>
              <w:numPr>
                <w:ilvl w:val="0"/>
                <w:numId w:val="11"/>
              </w:numPr>
              <w:ind w:left="284"/>
              <w:rPr>
                <w:b/>
                <w:szCs w:val="22"/>
                <w:lang w:val="et-EE"/>
              </w:rPr>
            </w:pPr>
            <w:r w:rsidRPr="007A6198">
              <w:rPr>
                <w:b/>
                <w:szCs w:val="22"/>
                <w:lang w:val="et-EE"/>
              </w:rPr>
              <w:t>H</w:t>
            </w:r>
            <w:r w:rsidR="002844D2" w:rsidRPr="007A6198">
              <w:rPr>
                <w:b/>
                <w:szCs w:val="22"/>
                <w:lang w:val="et-EE"/>
              </w:rPr>
              <w:t>ind,</w:t>
            </w:r>
            <w:r w:rsidR="002E10B2" w:rsidRPr="007A6198">
              <w:rPr>
                <w:b/>
                <w:szCs w:val="22"/>
                <w:lang w:val="et-EE"/>
              </w:rPr>
              <w:t xml:space="preserve"> </w:t>
            </w:r>
            <w:r w:rsidR="00A2773C" w:rsidRPr="007A6198">
              <w:rPr>
                <w:b/>
                <w:szCs w:val="22"/>
                <w:lang w:val="et-EE"/>
              </w:rPr>
              <w:t>maksetingimused</w:t>
            </w:r>
          </w:p>
        </w:tc>
      </w:tr>
      <w:tr w:rsidR="00A2773C" w:rsidRPr="007A6198" w14:paraId="7DD84503" w14:textId="77777777" w:rsidTr="00352BBA">
        <w:trPr>
          <w:trHeight w:val="350"/>
        </w:trPr>
        <w:tc>
          <w:tcPr>
            <w:tcW w:w="2552" w:type="dxa"/>
          </w:tcPr>
          <w:p w14:paraId="3E2B2B54" w14:textId="77777777" w:rsidR="00A2773C" w:rsidRPr="007A6198" w:rsidRDefault="007103BF" w:rsidP="00352BBA">
            <w:pPr>
              <w:pStyle w:val="SLONormal"/>
              <w:numPr>
                <w:ilvl w:val="1"/>
                <w:numId w:val="11"/>
              </w:numPr>
              <w:spacing w:before="60" w:after="60"/>
              <w:ind w:left="284"/>
              <w:rPr>
                <w:lang w:val="et-EE"/>
              </w:rPr>
            </w:pPr>
            <w:bookmarkStart w:id="7" w:name="_Ref449025982"/>
            <w:r w:rsidRPr="007A6198">
              <w:rPr>
                <w:szCs w:val="22"/>
                <w:lang w:val="et-EE"/>
              </w:rPr>
              <w:t>H</w:t>
            </w:r>
            <w:r w:rsidR="00D61AB8" w:rsidRPr="007A6198">
              <w:rPr>
                <w:szCs w:val="22"/>
                <w:lang w:val="et-EE"/>
              </w:rPr>
              <w:t>ind</w:t>
            </w:r>
            <w:bookmarkEnd w:id="7"/>
          </w:p>
        </w:tc>
        <w:tc>
          <w:tcPr>
            <w:tcW w:w="8080" w:type="dxa"/>
          </w:tcPr>
          <w:p w14:paraId="192A10EE" w14:textId="59BB1BB2" w:rsidR="00A2773C" w:rsidRPr="007A6198" w:rsidRDefault="002F20AC" w:rsidP="00352BBA">
            <w:pPr>
              <w:pStyle w:val="SLONormal"/>
              <w:spacing w:before="60" w:after="60"/>
              <w:rPr>
                <w:lang w:val="et-EE"/>
              </w:rPr>
            </w:pPr>
            <w:r w:rsidRPr="007A6198">
              <w:rPr>
                <w:lang w:val="et-EE"/>
              </w:rPr>
              <w:t>E</w:t>
            </w:r>
            <w:r w:rsidR="00A2773C" w:rsidRPr="007A6198">
              <w:rPr>
                <w:lang w:val="et-EE"/>
              </w:rPr>
              <w:t>UR</w:t>
            </w:r>
            <w:r w:rsidRPr="007A6198">
              <w:rPr>
                <w:lang w:val="et-EE"/>
              </w:rPr>
              <w:t xml:space="preserve"> [●] (</w:t>
            </w:r>
            <w:r w:rsidR="00C13B5F" w:rsidRPr="007A6198">
              <w:rPr>
                <w:lang w:val="et-EE"/>
              </w:rPr>
              <w:t>H</w:t>
            </w:r>
            <w:r w:rsidRPr="007A6198">
              <w:rPr>
                <w:lang w:val="et-EE"/>
              </w:rPr>
              <w:t>innale lisandub käibemaks vastavalt kehtivale seadusele)</w:t>
            </w:r>
          </w:p>
        </w:tc>
      </w:tr>
      <w:tr w:rsidR="002D1DCD" w:rsidRPr="007A6198" w14:paraId="646030F0" w14:textId="77777777" w:rsidTr="008A3518">
        <w:trPr>
          <w:trHeight w:val="491"/>
        </w:trPr>
        <w:tc>
          <w:tcPr>
            <w:tcW w:w="2552" w:type="dxa"/>
          </w:tcPr>
          <w:p w14:paraId="6CDC7A06" w14:textId="77777777" w:rsidR="002D1DCD" w:rsidRPr="007A6198" w:rsidRDefault="002D1DCD" w:rsidP="00352BBA">
            <w:pPr>
              <w:pStyle w:val="SLONormal"/>
              <w:numPr>
                <w:ilvl w:val="1"/>
                <w:numId w:val="11"/>
              </w:numPr>
              <w:spacing w:before="60" w:after="60"/>
              <w:ind w:left="284"/>
              <w:rPr>
                <w:szCs w:val="22"/>
                <w:lang w:val="et-EE"/>
              </w:rPr>
            </w:pPr>
            <w:bookmarkStart w:id="8" w:name="_Ref495006514"/>
            <w:r w:rsidRPr="007A6198">
              <w:rPr>
                <w:szCs w:val="22"/>
                <w:lang w:val="et-EE"/>
              </w:rPr>
              <w:t>Maksetingimused</w:t>
            </w:r>
            <w:bookmarkEnd w:id="8"/>
          </w:p>
        </w:tc>
        <w:tc>
          <w:tcPr>
            <w:tcW w:w="8080" w:type="dxa"/>
          </w:tcPr>
          <w:p w14:paraId="614234C9" w14:textId="5F703074" w:rsidR="00542A40" w:rsidRPr="007A6198" w:rsidRDefault="00013A24" w:rsidP="00352BBA">
            <w:pPr>
              <w:pStyle w:val="SLONormal"/>
              <w:spacing w:before="60" w:after="60"/>
              <w:rPr>
                <w:lang w:val="et-EE"/>
              </w:rPr>
            </w:pPr>
            <w:r w:rsidRPr="007A6198">
              <w:rPr>
                <w:lang w:val="et-EE"/>
              </w:rPr>
              <w:t xml:space="preserve">Tellija </w:t>
            </w:r>
            <w:r w:rsidR="007F61EF" w:rsidRPr="007A6198">
              <w:rPr>
                <w:lang w:val="et-EE"/>
              </w:rPr>
              <w:t>ta</w:t>
            </w:r>
            <w:r w:rsidR="00464139">
              <w:rPr>
                <w:lang w:val="et-EE"/>
              </w:rPr>
              <w:t>sub vastavalt teostatud Töödele</w:t>
            </w:r>
            <w:r w:rsidRPr="007A6198">
              <w:rPr>
                <w:lang w:val="et-EE"/>
              </w:rPr>
              <w:t>.</w:t>
            </w:r>
          </w:p>
          <w:p w14:paraId="43EFDF8E" w14:textId="40AF1198" w:rsidR="00621336" w:rsidRPr="007A6198" w:rsidRDefault="0078133E" w:rsidP="00013A24">
            <w:pPr>
              <w:pStyle w:val="SLONormal"/>
              <w:spacing w:before="60" w:after="60"/>
              <w:rPr>
                <w:lang w:val="et-EE"/>
              </w:rPr>
            </w:pPr>
            <w:r w:rsidRPr="007A6198">
              <w:rPr>
                <w:lang w:val="et-EE"/>
              </w:rPr>
              <w:t xml:space="preserve">Tellija tasub Töövõtja arve </w:t>
            </w:r>
            <w:r w:rsidR="00542A40" w:rsidRPr="007A6198">
              <w:rPr>
                <w:lang w:val="et-EE"/>
              </w:rPr>
              <w:t>14</w:t>
            </w:r>
            <w:r w:rsidR="002D1DCD" w:rsidRPr="007A6198">
              <w:rPr>
                <w:lang w:val="et-EE"/>
              </w:rPr>
              <w:t xml:space="preserve"> päeva jooksul</w:t>
            </w:r>
            <w:r w:rsidRPr="007A6198">
              <w:rPr>
                <w:lang w:val="et-EE"/>
              </w:rPr>
              <w:t xml:space="preserve"> alates arve esitamisest</w:t>
            </w:r>
            <w:r w:rsidR="0061250B" w:rsidRPr="007A6198">
              <w:rPr>
                <w:lang w:val="et-EE"/>
              </w:rPr>
              <w:t>.</w:t>
            </w:r>
          </w:p>
        </w:tc>
      </w:tr>
      <w:tr w:rsidR="005330A6" w:rsidRPr="007A6198" w14:paraId="31226B98" w14:textId="77777777" w:rsidTr="00352BBA">
        <w:trPr>
          <w:trHeight w:val="182"/>
        </w:trPr>
        <w:tc>
          <w:tcPr>
            <w:tcW w:w="2552" w:type="dxa"/>
          </w:tcPr>
          <w:p w14:paraId="594245AC" w14:textId="77777777" w:rsidR="005330A6" w:rsidRPr="007A6198" w:rsidRDefault="005330A6" w:rsidP="00352BBA">
            <w:pPr>
              <w:pStyle w:val="SLONormal"/>
              <w:numPr>
                <w:ilvl w:val="1"/>
                <w:numId w:val="11"/>
              </w:numPr>
              <w:spacing w:before="60" w:after="60"/>
              <w:ind w:left="284"/>
              <w:rPr>
                <w:szCs w:val="22"/>
                <w:lang w:val="et-EE"/>
              </w:rPr>
            </w:pPr>
            <w:bookmarkStart w:id="9" w:name="_Ref495003273"/>
            <w:r w:rsidRPr="007A6198">
              <w:rPr>
                <w:szCs w:val="22"/>
                <w:lang w:val="et-EE"/>
              </w:rPr>
              <w:t>Viivis</w:t>
            </w:r>
            <w:bookmarkEnd w:id="9"/>
          </w:p>
        </w:tc>
        <w:tc>
          <w:tcPr>
            <w:tcW w:w="8080" w:type="dxa"/>
          </w:tcPr>
          <w:p w14:paraId="5E77B332" w14:textId="4DAB537F" w:rsidR="005330A6" w:rsidRPr="007A6198" w:rsidRDefault="009D3BDF" w:rsidP="00352BBA">
            <w:pPr>
              <w:pStyle w:val="SLONormal"/>
              <w:spacing w:before="60" w:after="60"/>
              <w:rPr>
                <w:lang w:val="et-EE"/>
              </w:rPr>
            </w:pPr>
            <w:r w:rsidRPr="007A6198">
              <w:rPr>
                <w:lang w:val="et-EE"/>
              </w:rPr>
              <w:t>12</w:t>
            </w:r>
            <w:r w:rsidR="009A5BF2" w:rsidRPr="007A6198">
              <w:rPr>
                <w:lang w:val="et-EE"/>
              </w:rPr>
              <w:t xml:space="preserve"> % </w:t>
            </w:r>
            <w:proofErr w:type="spellStart"/>
            <w:r w:rsidRPr="007A6198">
              <w:rPr>
                <w:i/>
                <w:lang w:val="et-EE"/>
              </w:rPr>
              <w:t>per</w:t>
            </w:r>
            <w:proofErr w:type="spellEnd"/>
            <w:r w:rsidRPr="007A6198">
              <w:rPr>
                <w:i/>
                <w:lang w:val="et-EE"/>
              </w:rPr>
              <w:t xml:space="preserve"> </w:t>
            </w:r>
            <w:proofErr w:type="spellStart"/>
            <w:r w:rsidRPr="007A6198">
              <w:rPr>
                <w:i/>
                <w:lang w:val="et-EE"/>
              </w:rPr>
              <w:t>annum</w:t>
            </w:r>
            <w:proofErr w:type="spellEnd"/>
            <w:r w:rsidRPr="00334A91">
              <w:rPr>
                <w:i/>
                <w:lang w:val="et-EE"/>
              </w:rPr>
              <w:t xml:space="preserve"> </w:t>
            </w:r>
            <w:r w:rsidR="009A5BF2" w:rsidRPr="007A6198">
              <w:rPr>
                <w:lang w:val="et-EE"/>
              </w:rPr>
              <w:t>päevas.</w:t>
            </w:r>
          </w:p>
        </w:tc>
      </w:tr>
      <w:tr w:rsidR="00C13B5F" w:rsidRPr="007A6198" w14:paraId="29F980B0" w14:textId="77777777" w:rsidTr="00352BBA">
        <w:trPr>
          <w:trHeight w:val="182"/>
        </w:trPr>
        <w:tc>
          <w:tcPr>
            <w:tcW w:w="2552" w:type="dxa"/>
          </w:tcPr>
          <w:p w14:paraId="10866550" w14:textId="77777777" w:rsidR="00C13B5F" w:rsidRPr="007A6198" w:rsidRDefault="00C13B5F" w:rsidP="00352BBA">
            <w:pPr>
              <w:pStyle w:val="SLONormal"/>
              <w:numPr>
                <w:ilvl w:val="1"/>
                <w:numId w:val="11"/>
              </w:numPr>
              <w:spacing w:before="60" w:after="60"/>
              <w:ind w:left="284"/>
              <w:rPr>
                <w:szCs w:val="22"/>
                <w:lang w:val="et-EE"/>
              </w:rPr>
            </w:pPr>
            <w:r w:rsidRPr="007A6198">
              <w:rPr>
                <w:szCs w:val="22"/>
                <w:lang w:val="et-EE"/>
              </w:rPr>
              <w:t>Muud tasud ja maksed</w:t>
            </w:r>
          </w:p>
        </w:tc>
        <w:tc>
          <w:tcPr>
            <w:tcW w:w="8080" w:type="dxa"/>
          </w:tcPr>
          <w:p w14:paraId="0EE95F4B" w14:textId="77777777" w:rsidR="00C13B5F" w:rsidRPr="007A6198" w:rsidRDefault="00C13B5F" w:rsidP="00352BBA">
            <w:pPr>
              <w:pStyle w:val="SLONormal"/>
              <w:spacing w:before="60" w:after="60"/>
              <w:rPr>
                <w:lang w:val="et-EE"/>
              </w:rPr>
            </w:pPr>
            <w:r w:rsidRPr="007A6198">
              <w:rPr>
                <w:lang w:val="et-EE"/>
              </w:rPr>
              <w:t xml:space="preserve">Tellija tasub lisaks Hinnale </w:t>
            </w:r>
            <w:r w:rsidR="008B224D" w:rsidRPr="007A6198">
              <w:rPr>
                <w:lang w:val="et-EE"/>
              </w:rPr>
              <w:t>Ehitise kommunaalteenuste liitumislepingute sõlmimisel liitumistasud.</w:t>
            </w:r>
          </w:p>
        </w:tc>
      </w:tr>
    </w:tbl>
    <w:p w14:paraId="63CA9B81" w14:textId="77777777" w:rsidR="004A33D2" w:rsidRPr="007A6198" w:rsidRDefault="004A33D2"/>
    <w:tbl>
      <w:tblPr>
        <w:tblStyle w:val="Kontuurtabel"/>
        <w:tblW w:w="10632" w:type="dxa"/>
        <w:tblInd w:w="-34" w:type="dxa"/>
        <w:tblLayout w:type="fixed"/>
        <w:tblLook w:val="04A0" w:firstRow="1" w:lastRow="0" w:firstColumn="1" w:lastColumn="0" w:noHBand="0" w:noVBand="1"/>
      </w:tblPr>
      <w:tblGrid>
        <w:gridCol w:w="2552"/>
        <w:gridCol w:w="8080"/>
      </w:tblGrid>
      <w:tr w:rsidR="004A10F8" w:rsidRPr="007A6198" w14:paraId="5282394B" w14:textId="77777777" w:rsidTr="007F063E">
        <w:trPr>
          <w:trHeight w:val="414"/>
          <w:tblHeader/>
        </w:trPr>
        <w:tc>
          <w:tcPr>
            <w:tcW w:w="10632" w:type="dxa"/>
            <w:gridSpan w:val="2"/>
            <w:shd w:val="clear" w:color="auto" w:fill="005293"/>
          </w:tcPr>
          <w:p w14:paraId="6EBC8D36" w14:textId="77777777" w:rsidR="004A10F8" w:rsidRPr="007A6198" w:rsidRDefault="004A10F8" w:rsidP="00E1608F">
            <w:pPr>
              <w:pStyle w:val="SLONormalWhite"/>
              <w:keepNext/>
              <w:numPr>
                <w:ilvl w:val="0"/>
                <w:numId w:val="11"/>
              </w:numPr>
              <w:ind w:left="284"/>
              <w:rPr>
                <w:b/>
                <w:szCs w:val="22"/>
                <w:lang w:val="et-EE"/>
              </w:rPr>
            </w:pPr>
            <w:r w:rsidRPr="007A6198">
              <w:rPr>
                <w:b/>
                <w:szCs w:val="22"/>
                <w:lang w:val="et-EE"/>
              </w:rPr>
              <w:t>Järelevalve</w:t>
            </w:r>
          </w:p>
        </w:tc>
      </w:tr>
      <w:tr w:rsidR="004A10F8" w:rsidRPr="007A6198" w14:paraId="199EE9ED" w14:textId="77777777" w:rsidTr="00352BBA">
        <w:trPr>
          <w:trHeight w:val="445"/>
          <w:tblHeader/>
        </w:trPr>
        <w:tc>
          <w:tcPr>
            <w:tcW w:w="2552" w:type="dxa"/>
          </w:tcPr>
          <w:p w14:paraId="68DCC2A4" w14:textId="101E8294" w:rsidR="004A10F8" w:rsidRPr="007A6198" w:rsidRDefault="0084504D" w:rsidP="00352BBA">
            <w:pPr>
              <w:pStyle w:val="SLONormal"/>
              <w:numPr>
                <w:ilvl w:val="1"/>
                <w:numId w:val="11"/>
              </w:numPr>
              <w:spacing w:before="60" w:after="60"/>
              <w:ind w:left="284"/>
              <w:rPr>
                <w:szCs w:val="22"/>
                <w:lang w:val="et-EE"/>
              </w:rPr>
            </w:pPr>
            <w:bookmarkStart w:id="10" w:name="_Ref495003328"/>
            <w:r>
              <w:rPr>
                <w:szCs w:val="22"/>
                <w:lang w:val="et-EE"/>
              </w:rPr>
              <w:t>Omaniku</w:t>
            </w:r>
            <w:r w:rsidR="004A10F8" w:rsidRPr="007A6198">
              <w:rPr>
                <w:szCs w:val="22"/>
                <w:lang w:val="et-EE"/>
              </w:rPr>
              <w:t>järelevalve teostaja</w:t>
            </w:r>
            <w:bookmarkEnd w:id="10"/>
          </w:p>
        </w:tc>
        <w:tc>
          <w:tcPr>
            <w:tcW w:w="8080" w:type="dxa"/>
          </w:tcPr>
          <w:p w14:paraId="782409F5" w14:textId="44328B3C" w:rsidR="004A10F8" w:rsidRPr="007A6198" w:rsidRDefault="004F6284" w:rsidP="00352BBA">
            <w:pPr>
              <w:pStyle w:val="SLONormal"/>
              <w:spacing w:before="60" w:after="60"/>
              <w:rPr>
                <w:szCs w:val="22"/>
                <w:lang w:val="et-EE"/>
              </w:rPr>
            </w:pPr>
            <w:r>
              <w:rPr>
                <w:szCs w:val="22"/>
                <w:lang w:val="et-EE"/>
              </w:rPr>
              <w:t xml:space="preserve">[●] </w:t>
            </w:r>
            <w:r w:rsidRPr="004F6284">
              <w:rPr>
                <w:i/>
                <w:szCs w:val="22"/>
                <w:lang w:val="et-EE"/>
              </w:rPr>
              <w:t>(nimi, telefon, e-mail)</w:t>
            </w:r>
          </w:p>
        </w:tc>
      </w:tr>
    </w:tbl>
    <w:p w14:paraId="0080EE8F" w14:textId="77777777" w:rsidR="004A10F8" w:rsidRPr="007A6198" w:rsidRDefault="004A10F8"/>
    <w:tbl>
      <w:tblPr>
        <w:tblStyle w:val="Kontuurtabel"/>
        <w:tblW w:w="10632" w:type="dxa"/>
        <w:tblInd w:w="-34" w:type="dxa"/>
        <w:tblLayout w:type="fixed"/>
        <w:tblLook w:val="04A0" w:firstRow="1" w:lastRow="0" w:firstColumn="1" w:lastColumn="0" w:noHBand="0" w:noVBand="1"/>
      </w:tblPr>
      <w:tblGrid>
        <w:gridCol w:w="2552"/>
        <w:gridCol w:w="8080"/>
      </w:tblGrid>
      <w:tr w:rsidR="009855B7" w:rsidRPr="007A6198" w14:paraId="308A890E" w14:textId="77777777" w:rsidTr="004E09B0">
        <w:trPr>
          <w:trHeight w:val="414"/>
          <w:tblHeader/>
        </w:trPr>
        <w:tc>
          <w:tcPr>
            <w:tcW w:w="10632" w:type="dxa"/>
            <w:gridSpan w:val="2"/>
            <w:shd w:val="clear" w:color="auto" w:fill="005293"/>
          </w:tcPr>
          <w:p w14:paraId="6D4CA609" w14:textId="77777777" w:rsidR="009855B7" w:rsidRPr="007A6198" w:rsidRDefault="000A12E4" w:rsidP="00E1608F">
            <w:pPr>
              <w:pStyle w:val="SLONormalWhite"/>
              <w:keepNext/>
              <w:numPr>
                <w:ilvl w:val="0"/>
                <w:numId w:val="11"/>
              </w:numPr>
              <w:ind w:left="284"/>
              <w:rPr>
                <w:b/>
                <w:szCs w:val="22"/>
                <w:lang w:val="et-EE"/>
              </w:rPr>
            </w:pPr>
            <w:r w:rsidRPr="007A6198">
              <w:rPr>
                <w:b/>
                <w:szCs w:val="22"/>
                <w:lang w:val="et-EE"/>
              </w:rPr>
              <w:t>Garantii, kindlustus ja tagatised</w:t>
            </w:r>
            <w:r w:rsidR="007C7FE9" w:rsidRPr="007A6198">
              <w:rPr>
                <w:b/>
                <w:szCs w:val="22"/>
                <w:lang w:val="et-EE"/>
              </w:rPr>
              <w:t xml:space="preserve"> </w:t>
            </w:r>
          </w:p>
        </w:tc>
      </w:tr>
      <w:tr w:rsidR="00D37589" w:rsidRPr="007A6198" w14:paraId="0AA7B71A" w14:textId="77777777" w:rsidTr="00F9197B">
        <w:trPr>
          <w:trHeight w:val="609"/>
          <w:tblHeader/>
        </w:trPr>
        <w:tc>
          <w:tcPr>
            <w:tcW w:w="2552" w:type="dxa"/>
          </w:tcPr>
          <w:p w14:paraId="4DB89EC0" w14:textId="77777777" w:rsidR="00D37589" w:rsidRPr="007A6198" w:rsidRDefault="00D37589" w:rsidP="00705D49">
            <w:pPr>
              <w:pStyle w:val="SLONormal"/>
              <w:numPr>
                <w:ilvl w:val="1"/>
                <w:numId w:val="11"/>
              </w:numPr>
              <w:spacing w:before="60" w:after="60"/>
              <w:ind w:left="284"/>
              <w:jc w:val="left"/>
              <w:rPr>
                <w:lang w:val="et-EE"/>
              </w:rPr>
            </w:pPr>
            <w:bookmarkStart w:id="11" w:name="_Ref495003381"/>
            <w:r w:rsidRPr="007A6198">
              <w:rPr>
                <w:lang w:val="et-EE"/>
              </w:rPr>
              <w:t>Garantiiaeg</w:t>
            </w:r>
            <w:bookmarkEnd w:id="11"/>
          </w:p>
        </w:tc>
        <w:tc>
          <w:tcPr>
            <w:tcW w:w="8080" w:type="dxa"/>
          </w:tcPr>
          <w:p w14:paraId="3EAEFC39" w14:textId="1742C19F" w:rsidR="00D37589" w:rsidRPr="007A6198" w:rsidRDefault="001A1D4B" w:rsidP="00352BBA">
            <w:pPr>
              <w:pStyle w:val="SLONormal"/>
              <w:spacing w:before="60" w:after="60"/>
              <w:rPr>
                <w:lang w:val="et-EE"/>
              </w:rPr>
            </w:pPr>
            <w:r w:rsidRPr="007A6198">
              <w:rPr>
                <w:lang w:val="et-EE"/>
              </w:rPr>
              <w:t>Tööde g</w:t>
            </w:r>
            <w:r w:rsidR="003207DD" w:rsidRPr="007A6198">
              <w:rPr>
                <w:lang w:val="et-EE"/>
              </w:rPr>
              <w:t>arantii kehtib 2 aastat alates Tööde ü</w:t>
            </w:r>
            <w:r w:rsidRPr="007A6198">
              <w:rPr>
                <w:lang w:val="et-EE"/>
              </w:rPr>
              <w:t>leandmisest.</w:t>
            </w:r>
          </w:p>
          <w:p w14:paraId="5A0EF3B1" w14:textId="71F1BFCC" w:rsidR="002048CC" w:rsidRPr="007A6198" w:rsidRDefault="00585F31" w:rsidP="001D68B9">
            <w:pPr>
              <w:pStyle w:val="SLONormal"/>
              <w:spacing w:before="60" w:after="60"/>
              <w:rPr>
                <w:lang w:val="et-EE"/>
              </w:rPr>
            </w:pPr>
            <w:r w:rsidRPr="007A6198">
              <w:rPr>
                <w:lang w:val="et-EE"/>
              </w:rPr>
              <w:t xml:space="preserve">Tööde teostamisel kasutatud </w:t>
            </w:r>
            <w:r w:rsidR="007E2792" w:rsidRPr="007A6198">
              <w:rPr>
                <w:lang w:val="et-EE"/>
              </w:rPr>
              <w:t>ehitusmaterjalidele</w:t>
            </w:r>
            <w:r w:rsidR="001D68B9" w:rsidRPr="007A6198">
              <w:rPr>
                <w:lang w:val="et-EE"/>
              </w:rPr>
              <w:t xml:space="preserve"> ning</w:t>
            </w:r>
            <w:r w:rsidR="007E2792" w:rsidRPr="007A6198">
              <w:rPr>
                <w:lang w:val="et-EE"/>
              </w:rPr>
              <w:t xml:space="preserve"> Töövõtja</w:t>
            </w:r>
            <w:r w:rsidR="001D68B9" w:rsidRPr="007A6198">
              <w:rPr>
                <w:lang w:val="et-EE"/>
              </w:rPr>
              <w:t xml:space="preserve"> tarnitud inventarile</w:t>
            </w:r>
            <w:r w:rsidR="001A1D4B" w:rsidRPr="007A6198">
              <w:rPr>
                <w:lang w:val="et-EE"/>
              </w:rPr>
              <w:t xml:space="preserve"> kehtib garantii </w:t>
            </w:r>
            <w:r w:rsidRPr="007A6198">
              <w:rPr>
                <w:lang w:val="et-EE"/>
              </w:rPr>
              <w:t>vastavalt tootja antud garantiile, kuid mitte vähem kui 2 aastat alates Tööde üleandmisest.</w:t>
            </w:r>
          </w:p>
        </w:tc>
      </w:tr>
      <w:tr w:rsidR="007C7FE9" w:rsidRPr="007A6198" w14:paraId="21C670B0" w14:textId="77777777" w:rsidTr="00F9197B">
        <w:trPr>
          <w:trHeight w:val="609"/>
          <w:tblHeader/>
        </w:trPr>
        <w:tc>
          <w:tcPr>
            <w:tcW w:w="2552" w:type="dxa"/>
          </w:tcPr>
          <w:p w14:paraId="5F282634" w14:textId="77777777" w:rsidR="007C7FE9" w:rsidRPr="007A6198" w:rsidRDefault="007C7FE9" w:rsidP="00705D49">
            <w:pPr>
              <w:pStyle w:val="SLONormal"/>
              <w:numPr>
                <w:ilvl w:val="1"/>
                <w:numId w:val="11"/>
              </w:numPr>
              <w:spacing w:before="60" w:after="60"/>
              <w:ind w:left="284"/>
              <w:jc w:val="left"/>
              <w:rPr>
                <w:lang w:val="et-EE"/>
              </w:rPr>
            </w:pPr>
            <w:r w:rsidRPr="007A6198">
              <w:rPr>
                <w:lang w:val="et-EE"/>
              </w:rPr>
              <w:t>Kindlustused</w:t>
            </w:r>
          </w:p>
        </w:tc>
        <w:tc>
          <w:tcPr>
            <w:tcW w:w="8080" w:type="dxa"/>
          </w:tcPr>
          <w:p w14:paraId="224E76DA" w14:textId="5F03FBA8" w:rsidR="00FF7DEC" w:rsidRPr="007A6198" w:rsidRDefault="007C7FE9" w:rsidP="00352BBA">
            <w:pPr>
              <w:spacing w:before="60" w:after="60"/>
              <w:jc w:val="both"/>
              <w:rPr>
                <w:sz w:val="24"/>
                <w:szCs w:val="24"/>
              </w:rPr>
            </w:pPr>
            <w:r w:rsidRPr="007A6198">
              <w:rPr>
                <w:sz w:val="24"/>
                <w:szCs w:val="24"/>
              </w:rPr>
              <w:t xml:space="preserve">Töövõtja võtab omal kulul tööde ja ehituse koguriskikindlustuse (CAR) enda ja enda </w:t>
            </w:r>
            <w:proofErr w:type="spellStart"/>
            <w:r w:rsidRPr="007A6198">
              <w:rPr>
                <w:sz w:val="24"/>
                <w:szCs w:val="24"/>
              </w:rPr>
              <w:t>alltöövõtjate</w:t>
            </w:r>
            <w:proofErr w:type="spellEnd"/>
            <w:r w:rsidRPr="007A6198">
              <w:rPr>
                <w:sz w:val="24"/>
                <w:szCs w:val="24"/>
              </w:rPr>
              <w:t xml:space="preserve"> töö kindlustamiseks Tööde teostamise ajaks Hinna summas hiljemalt 14 päeva jooks</w:t>
            </w:r>
            <w:r w:rsidR="00FF7DEC" w:rsidRPr="007A6198">
              <w:rPr>
                <w:sz w:val="24"/>
                <w:szCs w:val="24"/>
              </w:rPr>
              <w:t>ul Lepingu sõlmimisest arvates.</w:t>
            </w:r>
          </w:p>
          <w:p w14:paraId="37325A7E" w14:textId="10E5FAF2" w:rsidR="007C7FE9" w:rsidRPr="007A6198" w:rsidRDefault="007C7FE9" w:rsidP="00352BBA">
            <w:pPr>
              <w:spacing w:before="60" w:after="60"/>
              <w:jc w:val="both"/>
              <w:rPr>
                <w:sz w:val="24"/>
                <w:szCs w:val="24"/>
              </w:rPr>
            </w:pPr>
            <w:r w:rsidRPr="007A6198">
              <w:rPr>
                <w:sz w:val="24"/>
                <w:szCs w:val="24"/>
              </w:rPr>
              <w:t xml:space="preserve">Töövõtja võtab omal kulul </w:t>
            </w:r>
            <w:r w:rsidR="00443692" w:rsidRPr="007A6198">
              <w:rPr>
                <w:sz w:val="24"/>
                <w:szCs w:val="24"/>
              </w:rPr>
              <w:t xml:space="preserve">projekteerimise- ja </w:t>
            </w:r>
            <w:r w:rsidRPr="007A6198">
              <w:rPr>
                <w:sz w:val="24"/>
                <w:szCs w:val="24"/>
              </w:rPr>
              <w:t xml:space="preserve">ehitustegevuse tsiviilvastutuskindlustuse kolmandatele isikutele põhjustatud isiku- või Tellija varale tekitatud kahjude hüvitamiseks </w:t>
            </w:r>
            <w:r w:rsidR="00443692" w:rsidRPr="007A6198">
              <w:rPr>
                <w:sz w:val="24"/>
                <w:szCs w:val="24"/>
              </w:rPr>
              <w:t xml:space="preserve">Tööde teostamise ajal </w:t>
            </w:r>
            <w:r w:rsidRPr="007A6198">
              <w:rPr>
                <w:sz w:val="24"/>
                <w:szCs w:val="24"/>
              </w:rPr>
              <w:t xml:space="preserve">piirmääraga </w:t>
            </w:r>
            <w:r w:rsidR="00F23374" w:rsidRPr="007A6198">
              <w:rPr>
                <w:sz w:val="24"/>
                <w:szCs w:val="24"/>
              </w:rPr>
              <w:t xml:space="preserve">vähemalt </w:t>
            </w:r>
            <w:r w:rsidRPr="007A6198">
              <w:rPr>
                <w:sz w:val="24"/>
                <w:szCs w:val="24"/>
              </w:rPr>
              <w:t xml:space="preserve">EUR </w:t>
            </w:r>
            <w:r w:rsidR="00443692" w:rsidRPr="007A6198">
              <w:rPr>
                <w:sz w:val="24"/>
                <w:szCs w:val="24"/>
              </w:rPr>
              <w:t>25</w:t>
            </w:r>
            <w:r w:rsidR="00F23374" w:rsidRPr="007A6198">
              <w:rPr>
                <w:sz w:val="24"/>
                <w:szCs w:val="24"/>
              </w:rPr>
              <w:t>0,000</w:t>
            </w:r>
            <w:r w:rsidRPr="007A6198">
              <w:rPr>
                <w:sz w:val="24"/>
                <w:szCs w:val="24"/>
              </w:rPr>
              <w:t>.</w:t>
            </w:r>
            <w:r w:rsidR="0084504D">
              <w:rPr>
                <w:sz w:val="24"/>
                <w:szCs w:val="24"/>
              </w:rPr>
              <w:t xml:space="preserve"> </w:t>
            </w:r>
            <w:r w:rsidR="004B3DD2" w:rsidRPr="00E6245A">
              <w:rPr>
                <w:i/>
                <w:sz w:val="24"/>
                <w:szCs w:val="24"/>
              </w:rPr>
              <w:t xml:space="preserve">(Sõltuvalt lepingu mahust </w:t>
            </w:r>
            <w:r w:rsidR="00223D84" w:rsidRPr="00E6245A">
              <w:rPr>
                <w:i/>
                <w:sz w:val="24"/>
                <w:szCs w:val="24"/>
              </w:rPr>
              <w:t xml:space="preserve">ja tööde iseloomust </w:t>
            </w:r>
            <w:r w:rsidR="004B3DD2" w:rsidRPr="00E6245A">
              <w:rPr>
                <w:i/>
                <w:sz w:val="24"/>
                <w:szCs w:val="24"/>
              </w:rPr>
              <w:t xml:space="preserve">võib määrata ka muu summa. Piirmäär peaks olema seatud selliselt, et see võimaldab </w:t>
            </w:r>
            <w:r w:rsidR="00223D84" w:rsidRPr="00E6245A">
              <w:rPr>
                <w:i/>
                <w:sz w:val="24"/>
                <w:szCs w:val="24"/>
              </w:rPr>
              <w:t xml:space="preserve">vajadusel </w:t>
            </w:r>
            <w:r w:rsidR="004B3DD2" w:rsidRPr="00E6245A">
              <w:rPr>
                <w:i/>
                <w:sz w:val="24"/>
                <w:szCs w:val="24"/>
              </w:rPr>
              <w:t xml:space="preserve">katta </w:t>
            </w:r>
            <w:r w:rsidR="002C15C9" w:rsidRPr="00E6245A">
              <w:rPr>
                <w:i/>
                <w:sz w:val="24"/>
                <w:szCs w:val="24"/>
              </w:rPr>
              <w:t xml:space="preserve">ehitustegevusest põhjustatud </w:t>
            </w:r>
            <w:r w:rsidR="00223D84" w:rsidRPr="00E6245A">
              <w:rPr>
                <w:i/>
                <w:sz w:val="24"/>
                <w:szCs w:val="24"/>
              </w:rPr>
              <w:t xml:space="preserve">potentsiaalsed </w:t>
            </w:r>
            <w:r w:rsidR="002C15C9" w:rsidRPr="00E6245A">
              <w:rPr>
                <w:i/>
                <w:sz w:val="24"/>
                <w:szCs w:val="24"/>
              </w:rPr>
              <w:t>kolmandate isikute kahjunõuded</w:t>
            </w:r>
            <w:r w:rsidR="00223D84" w:rsidRPr="00E6245A">
              <w:rPr>
                <w:i/>
                <w:sz w:val="24"/>
                <w:szCs w:val="24"/>
              </w:rPr>
              <w:t>.</w:t>
            </w:r>
            <w:r w:rsidR="002C15C9" w:rsidRPr="00E6245A">
              <w:rPr>
                <w:i/>
                <w:sz w:val="24"/>
                <w:szCs w:val="24"/>
              </w:rPr>
              <w:t>)</w:t>
            </w:r>
          </w:p>
        </w:tc>
      </w:tr>
      <w:tr w:rsidR="007C7FE9" w:rsidRPr="007A6198" w14:paraId="404FDFFB" w14:textId="77777777" w:rsidTr="00F9197B">
        <w:trPr>
          <w:trHeight w:val="609"/>
          <w:tblHeader/>
        </w:trPr>
        <w:tc>
          <w:tcPr>
            <w:tcW w:w="2552" w:type="dxa"/>
          </w:tcPr>
          <w:p w14:paraId="54DDCC67" w14:textId="77777777" w:rsidR="007C7FE9" w:rsidRPr="007A6198" w:rsidRDefault="009B3D2C" w:rsidP="00705D49">
            <w:pPr>
              <w:pStyle w:val="SLONormal"/>
              <w:numPr>
                <w:ilvl w:val="1"/>
                <w:numId w:val="11"/>
              </w:numPr>
              <w:spacing w:before="60" w:after="60"/>
              <w:ind w:left="284"/>
              <w:jc w:val="left"/>
              <w:rPr>
                <w:lang w:val="et-EE"/>
              </w:rPr>
            </w:pPr>
            <w:r w:rsidRPr="007A6198">
              <w:rPr>
                <w:lang w:val="et-EE"/>
              </w:rPr>
              <w:t>E</w:t>
            </w:r>
            <w:r w:rsidR="007C7FE9" w:rsidRPr="007A6198">
              <w:rPr>
                <w:lang w:val="et-EE"/>
              </w:rPr>
              <w:t>hitusaja tagatised</w:t>
            </w:r>
          </w:p>
        </w:tc>
        <w:tc>
          <w:tcPr>
            <w:tcW w:w="8080" w:type="dxa"/>
          </w:tcPr>
          <w:p w14:paraId="57C69459" w14:textId="7835F66A" w:rsidR="00690E83" w:rsidRDefault="007C7FE9" w:rsidP="00352BBA">
            <w:pPr>
              <w:spacing w:before="60" w:after="60"/>
              <w:jc w:val="both"/>
              <w:rPr>
                <w:sz w:val="24"/>
                <w:szCs w:val="24"/>
              </w:rPr>
            </w:pPr>
            <w:r w:rsidRPr="007A6198">
              <w:rPr>
                <w:sz w:val="24"/>
                <w:szCs w:val="24"/>
              </w:rPr>
              <w:t xml:space="preserve">Tellijal on õigus pidada kinni 10% igast </w:t>
            </w:r>
            <w:r w:rsidR="00705D49" w:rsidRPr="007A6198">
              <w:rPr>
                <w:sz w:val="24"/>
                <w:szCs w:val="24"/>
              </w:rPr>
              <w:t>osamaksest</w:t>
            </w:r>
            <w:r w:rsidRPr="007A6198">
              <w:rPr>
                <w:sz w:val="24"/>
                <w:szCs w:val="24"/>
              </w:rPr>
              <w:t xml:space="preserve"> Töövõtja tagatisena Töövõtja kohustuste täitmiseks ehitusajal. Tellija tasub kogu tagatisena kinnipeetud summa koos vii</w:t>
            </w:r>
            <w:r w:rsidR="00F23374" w:rsidRPr="007A6198">
              <w:rPr>
                <w:sz w:val="24"/>
                <w:szCs w:val="24"/>
              </w:rPr>
              <w:t>mase maksega pärast Üleandmist</w:t>
            </w:r>
            <w:r w:rsidR="00690E83">
              <w:rPr>
                <w:sz w:val="24"/>
                <w:szCs w:val="24"/>
              </w:rPr>
              <w:t>.</w:t>
            </w:r>
          </w:p>
          <w:p w14:paraId="5BF77BA9" w14:textId="2E2E38F1" w:rsidR="007C7FE9" w:rsidRPr="007A6198" w:rsidRDefault="002C2EB0" w:rsidP="00E05CD4">
            <w:pPr>
              <w:spacing w:before="60" w:after="60"/>
              <w:jc w:val="both"/>
              <w:rPr>
                <w:sz w:val="24"/>
                <w:szCs w:val="24"/>
              </w:rPr>
            </w:pPr>
            <w:r w:rsidRPr="00E53FEB">
              <w:rPr>
                <w:sz w:val="24"/>
                <w:szCs w:val="24"/>
              </w:rPr>
              <w:t xml:space="preserve">[Töövõtja esitab </w:t>
            </w:r>
            <w:r w:rsidR="002E3BB5" w:rsidRPr="00E53FEB">
              <w:rPr>
                <w:sz w:val="24"/>
                <w:szCs w:val="24"/>
              </w:rPr>
              <w:t xml:space="preserve">Tellijale pangagarantii summas [●] Lepingu </w:t>
            </w:r>
            <w:proofErr w:type="spellStart"/>
            <w:r w:rsidR="002E3BB5" w:rsidRPr="00E53FEB">
              <w:rPr>
                <w:sz w:val="24"/>
                <w:szCs w:val="24"/>
              </w:rPr>
              <w:t>üldtingimustes</w:t>
            </w:r>
            <w:proofErr w:type="spellEnd"/>
            <w:r w:rsidR="002E3BB5" w:rsidRPr="00E53FEB">
              <w:rPr>
                <w:sz w:val="24"/>
                <w:szCs w:val="24"/>
              </w:rPr>
              <w:t xml:space="preserve"> sätestatud korras.]</w:t>
            </w:r>
            <w:r w:rsidR="00E05CD4">
              <w:t xml:space="preserve"> </w:t>
            </w:r>
          </w:p>
        </w:tc>
      </w:tr>
      <w:tr w:rsidR="007C7FE9" w:rsidRPr="007A6198" w14:paraId="762712E8" w14:textId="77777777" w:rsidTr="00F9197B">
        <w:trPr>
          <w:trHeight w:val="609"/>
          <w:tblHeader/>
        </w:trPr>
        <w:tc>
          <w:tcPr>
            <w:tcW w:w="2552" w:type="dxa"/>
          </w:tcPr>
          <w:p w14:paraId="53507500" w14:textId="77777777" w:rsidR="007C7FE9" w:rsidRPr="007A6198" w:rsidRDefault="00CD732C" w:rsidP="00705D49">
            <w:pPr>
              <w:pStyle w:val="SLONormal"/>
              <w:numPr>
                <w:ilvl w:val="1"/>
                <w:numId w:val="11"/>
              </w:numPr>
              <w:spacing w:before="60" w:after="60"/>
              <w:ind w:left="284"/>
              <w:jc w:val="left"/>
              <w:rPr>
                <w:lang w:val="et-EE"/>
              </w:rPr>
            </w:pPr>
            <w:r w:rsidRPr="007A6198">
              <w:rPr>
                <w:lang w:val="et-EE"/>
              </w:rPr>
              <w:t xml:space="preserve">Garantiiaja tagatised </w:t>
            </w:r>
          </w:p>
        </w:tc>
        <w:tc>
          <w:tcPr>
            <w:tcW w:w="8080" w:type="dxa"/>
          </w:tcPr>
          <w:p w14:paraId="50A57284" w14:textId="028A2825" w:rsidR="007C7FE9" w:rsidRPr="007A6198" w:rsidRDefault="00CD732C" w:rsidP="00352BBA">
            <w:pPr>
              <w:spacing w:before="60" w:after="60"/>
              <w:jc w:val="both"/>
              <w:rPr>
                <w:sz w:val="24"/>
                <w:szCs w:val="24"/>
              </w:rPr>
            </w:pPr>
            <w:r w:rsidRPr="007A6198">
              <w:rPr>
                <w:sz w:val="24"/>
                <w:szCs w:val="24"/>
              </w:rPr>
              <w:t xml:space="preserve">Töövõtja annab Tellijale Tööde garantii kehtivuse aja tagatiseks </w:t>
            </w:r>
            <w:r w:rsidR="0015424F">
              <w:rPr>
                <w:sz w:val="24"/>
                <w:szCs w:val="24"/>
              </w:rPr>
              <w:t xml:space="preserve">esimesel </w:t>
            </w:r>
            <w:r w:rsidRPr="007A6198">
              <w:rPr>
                <w:sz w:val="24"/>
                <w:szCs w:val="24"/>
              </w:rPr>
              <w:t>nõudmisel tasutava pangagarantii summas mis vastab 2% Hinnast hi</w:t>
            </w:r>
            <w:r w:rsidR="00F23374" w:rsidRPr="007A6198">
              <w:rPr>
                <w:sz w:val="24"/>
                <w:szCs w:val="24"/>
              </w:rPr>
              <w:t>ljemalt Üleandmise Tähtpäeval.</w:t>
            </w:r>
          </w:p>
        </w:tc>
      </w:tr>
    </w:tbl>
    <w:p w14:paraId="540D5022" w14:textId="77777777" w:rsidR="004D3AC5" w:rsidRPr="007A6198" w:rsidRDefault="004D3AC5" w:rsidP="007C7FE9"/>
    <w:tbl>
      <w:tblPr>
        <w:tblStyle w:val="Kontuurtabel"/>
        <w:tblW w:w="10632" w:type="dxa"/>
        <w:tblInd w:w="-34" w:type="dxa"/>
        <w:tblLayout w:type="fixed"/>
        <w:tblLook w:val="04A0" w:firstRow="1" w:lastRow="0" w:firstColumn="1" w:lastColumn="0" w:noHBand="0" w:noVBand="1"/>
      </w:tblPr>
      <w:tblGrid>
        <w:gridCol w:w="2552"/>
        <w:gridCol w:w="8080"/>
      </w:tblGrid>
      <w:tr w:rsidR="00025A1C" w:rsidRPr="007A6198" w14:paraId="1BCCB1B3" w14:textId="77777777" w:rsidTr="00F9197B">
        <w:trPr>
          <w:trHeight w:val="414"/>
          <w:tblHeader/>
        </w:trPr>
        <w:tc>
          <w:tcPr>
            <w:tcW w:w="10632" w:type="dxa"/>
            <w:gridSpan w:val="2"/>
            <w:shd w:val="clear" w:color="auto" w:fill="005293"/>
          </w:tcPr>
          <w:p w14:paraId="1DC7F9F3" w14:textId="77777777" w:rsidR="00025A1C" w:rsidRPr="007A6198" w:rsidRDefault="00025A1C" w:rsidP="00E1608F">
            <w:pPr>
              <w:pStyle w:val="SLONormalWhite"/>
              <w:keepNext/>
              <w:numPr>
                <w:ilvl w:val="0"/>
                <w:numId w:val="11"/>
              </w:numPr>
              <w:ind w:left="284"/>
              <w:rPr>
                <w:b/>
                <w:szCs w:val="22"/>
                <w:lang w:val="et-EE"/>
              </w:rPr>
            </w:pPr>
            <w:r w:rsidRPr="007A6198">
              <w:rPr>
                <w:b/>
                <w:szCs w:val="22"/>
                <w:lang w:val="et-EE"/>
              </w:rPr>
              <w:t>Lepingu dokumendid</w:t>
            </w:r>
          </w:p>
        </w:tc>
      </w:tr>
      <w:tr w:rsidR="00025A1C" w:rsidRPr="007A6198" w14:paraId="4A474688" w14:textId="77777777" w:rsidTr="00F9197B">
        <w:trPr>
          <w:trHeight w:val="609"/>
          <w:tblHeader/>
        </w:trPr>
        <w:tc>
          <w:tcPr>
            <w:tcW w:w="2552" w:type="dxa"/>
          </w:tcPr>
          <w:p w14:paraId="16C9F260" w14:textId="77777777" w:rsidR="00025A1C" w:rsidRPr="007A6198" w:rsidRDefault="00EF7A37" w:rsidP="00E1608F">
            <w:pPr>
              <w:pStyle w:val="SLONormal"/>
              <w:numPr>
                <w:ilvl w:val="1"/>
                <w:numId w:val="11"/>
              </w:numPr>
              <w:ind w:left="284"/>
              <w:rPr>
                <w:szCs w:val="22"/>
                <w:lang w:val="et-EE"/>
              </w:rPr>
            </w:pPr>
            <w:r w:rsidRPr="007A6198">
              <w:rPr>
                <w:szCs w:val="22"/>
                <w:lang w:val="et-EE"/>
              </w:rPr>
              <w:t>Lepingu dokumendid</w:t>
            </w:r>
          </w:p>
        </w:tc>
        <w:tc>
          <w:tcPr>
            <w:tcW w:w="8080" w:type="dxa"/>
          </w:tcPr>
          <w:p w14:paraId="5C641840" w14:textId="77777777" w:rsidR="00EF7A37" w:rsidRPr="007A6198" w:rsidRDefault="00EF7A37" w:rsidP="00F9197B">
            <w:pPr>
              <w:pStyle w:val="SLONormal"/>
              <w:rPr>
                <w:szCs w:val="22"/>
                <w:lang w:val="et-EE"/>
              </w:rPr>
            </w:pPr>
            <w:r w:rsidRPr="007A6198">
              <w:rPr>
                <w:szCs w:val="22"/>
                <w:lang w:val="et-EE"/>
              </w:rPr>
              <w:t xml:space="preserve">Leping koosneb </w:t>
            </w:r>
            <w:r w:rsidR="00922962" w:rsidRPr="007A6198">
              <w:rPr>
                <w:szCs w:val="22"/>
                <w:lang w:val="et-EE"/>
              </w:rPr>
              <w:t xml:space="preserve">järgmistest dokumentidest, mida kohaldatakse </w:t>
            </w:r>
            <w:proofErr w:type="spellStart"/>
            <w:r w:rsidR="00922962" w:rsidRPr="007A6198">
              <w:rPr>
                <w:szCs w:val="22"/>
                <w:lang w:val="et-EE"/>
              </w:rPr>
              <w:t>alltoodud</w:t>
            </w:r>
            <w:proofErr w:type="spellEnd"/>
            <w:r w:rsidR="00922962" w:rsidRPr="007A6198">
              <w:rPr>
                <w:szCs w:val="22"/>
                <w:lang w:val="et-EE"/>
              </w:rPr>
              <w:t xml:space="preserve"> järjekorras:</w:t>
            </w:r>
          </w:p>
          <w:p w14:paraId="0703451E" w14:textId="17A3CB9A" w:rsidR="003207DD" w:rsidRPr="007A6198" w:rsidRDefault="003207DD" w:rsidP="00E1608F">
            <w:pPr>
              <w:pStyle w:val="SLONormal"/>
              <w:numPr>
                <w:ilvl w:val="0"/>
                <w:numId w:val="12"/>
              </w:numPr>
              <w:rPr>
                <w:szCs w:val="22"/>
                <w:lang w:val="et-EE"/>
              </w:rPr>
            </w:pPr>
            <w:r w:rsidRPr="007A6198">
              <w:rPr>
                <w:szCs w:val="22"/>
                <w:lang w:val="et-EE"/>
              </w:rPr>
              <w:t>Hanke [●] dokumentatsioon</w:t>
            </w:r>
            <w:r w:rsidR="00E02026">
              <w:rPr>
                <w:szCs w:val="22"/>
                <w:lang w:val="et-EE"/>
              </w:rPr>
              <w:t>;</w:t>
            </w:r>
          </w:p>
          <w:p w14:paraId="237F38A9" w14:textId="77777777" w:rsidR="00EF7A37" w:rsidRPr="007A6198" w:rsidRDefault="00225A19" w:rsidP="00E1608F">
            <w:pPr>
              <w:pStyle w:val="SLONormal"/>
              <w:numPr>
                <w:ilvl w:val="0"/>
                <w:numId w:val="12"/>
              </w:numPr>
              <w:rPr>
                <w:szCs w:val="22"/>
                <w:lang w:val="et-EE"/>
              </w:rPr>
            </w:pPr>
            <w:r w:rsidRPr="007A6198">
              <w:rPr>
                <w:szCs w:val="22"/>
                <w:lang w:val="et-EE"/>
              </w:rPr>
              <w:t xml:space="preserve">Ehituse </w:t>
            </w:r>
            <w:r w:rsidR="00EF7A37" w:rsidRPr="007A6198">
              <w:rPr>
                <w:szCs w:val="22"/>
                <w:lang w:val="et-EE"/>
              </w:rPr>
              <w:t>töövõtulepingu eritingimused;</w:t>
            </w:r>
          </w:p>
          <w:p w14:paraId="62AD7E0A" w14:textId="01C69E8D" w:rsidR="00F738EB" w:rsidRPr="007A6198" w:rsidRDefault="00225A19" w:rsidP="00E1608F">
            <w:pPr>
              <w:pStyle w:val="SLONormal"/>
              <w:numPr>
                <w:ilvl w:val="0"/>
                <w:numId w:val="12"/>
              </w:numPr>
              <w:rPr>
                <w:szCs w:val="22"/>
                <w:lang w:val="et-EE"/>
              </w:rPr>
            </w:pPr>
            <w:r w:rsidRPr="007A6198">
              <w:rPr>
                <w:szCs w:val="22"/>
                <w:lang w:val="et-EE"/>
              </w:rPr>
              <w:t xml:space="preserve">Ehituse </w:t>
            </w:r>
            <w:r w:rsidR="003207DD" w:rsidRPr="007A6198">
              <w:rPr>
                <w:szCs w:val="22"/>
                <w:lang w:val="et-EE"/>
              </w:rPr>
              <w:t xml:space="preserve">töövõtulepingu </w:t>
            </w:r>
            <w:proofErr w:type="spellStart"/>
            <w:r w:rsidR="003207DD" w:rsidRPr="007A6198">
              <w:rPr>
                <w:szCs w:val="22"/>
                <w:lang w:val="et-EE"/>
              </w:rPr>
              <w:t>üldtingimused</w:t>
            </w:r>
            <w:proofErr w:type="spellEnd"/>
            <w:r w:rsidR="00E02026">
              <w:rPr>
                <w:szCs w:val="22"/>
                <w:lang w:val="et-EE"/>
              </w:rPr>
              <w:t>;</w:t>
            </w:r>
          </w:p>
          <w:p w14:paraId="34C92CE3" w14:textId="3BBD4544" w:rsidR="00EF7A37" w:rsidRPr="007A6198" w:rsidRDefault="003207DD" w:rsidP="00E1608F">
            <w:pPr>
              <w:pStyle w:val="SLONormal"/>
              <w:numPr>
                <w:ilvl w:val="0"/>
                <w:numId w:val="12"/>
              </w:numPr>
              <w:rPr>
                <w:szCs w:val="22"/>
                <w:lang w:val="et-EE"/>
              </w:rPr>
            </w:pPr>
            <w:r w:rsidRPr="007A6198">
              <w:rPr>
                <w:szCs w:val="22"/>
                <w:lang w:val="et-EE"/>
              </w:rPr>
              <w:t>Tööde teostamise ja maksete tasumise ajagraafik</w:t>
            </w:r>
            <w:r w:rsidR="00E02026">
              <w:rPr>
                <w:szCs w:val="22"/>
                <w:lang w:val="et-EE"/>
              </w:rPr>
              <w:t>;</w:t>
            </w:r>
          </w:p>
          <w:p w14:paraId="24CBBF7B" w14:textId="77777777" w:rsidR="00EF7A37" w:rsidRPr="007A6198" w:rsidRDefault="00604549" w:rsidP="00E1608F">
            <w:pPr>
              <w:pStyle w:val="SLONormal"/>
              <w:numPr>
                <w:ilvl w:val="0"/>
                <w:numId w:val="12"/>
              </w:numPr>
              <w:rPr>
                <w:szCs w:val="22"/>
                <w:lang w:val="et-EE"/>
              </w:rPr>
            </w:pPr>
            <w:r w:rsidRPr="007A6198">
              <w:rPr>
                <w:szCs w:val="22"/>
                <w:lang w:val="et-EE"/>
              </w:rPr>
              <w:t>Töövõtja pakkumine [●];</w:t>
            </w:r>
          </w:p>
          <w:p w14:paraId="377DA24F" w14:textId="7D1E8A12" w:rsidR="00604549" w:rsidRPr="007A6198" w:rsidRDefault="00604549" w:rsidP="00E1608F">
            <w:pPr>
              <w:pStyle w:val="SLONormal"/>
              <w:numPr>
                <w:ilvl w:val="0"/>
                <w:numId w:val="12"/>
              </w:numPr>
              <w:rPr>
                <w:szCs w:val="22"/>
                <w:lang w:val="et-EE"/>
              </w:rPr>
            </w:pPr>
            <w:r w:rsidRPr="007A6198">
              <w:rPr>
                <w:szCs w:val="22"/>
                <w:lang w:val="et-EE"/>
              </w:rPr>
              <w:t>Projektdokumentatsioon</w:t>
            </w:r>
            <w:r w:rsidR="00E02026">
              <w:rPr>
                <w:szCs w:val="22"/>
                <w:lang w:val="et-EE"/>
              </w:rPr>
              <w:t>;</w:t>
            </w:r>
          </w:p>
          <w:p w14:paraId="69C87542" w14:textId="67170477" w:rsidR="00EF7A37" w:rsidRPr="007A6198" w:rsidRDefault="000A3519" w:rsidP="00334A91">
            <w:pPr>
              <w:pStyle w:val="SLONormal"/>
              <w:numPr>
                <w:ilvl w:val="0"/>
                <w:numId w:val="12"/>
              </w:numPr>
              <w:rPr>
                <w:szCs w:val="22"/>
                <w:lang w:val="et-EE"/>
              </w:rPr>
            </w:pPr>
            <w:r w:rsidRPr="007A6198">
              <w:rPr>
                <w:szCs w:val="22"/>
                <w:lang w:val="et-EE"/>
              </w:rPr>
              <w:t>Ehitusnõupidamiste protokollid</w:t>
            </w:r>
            <w:r w:rsidR="00E02026">
              <w:rPr>
                <w:szCs w:val="22"/>
                <w:lang w:val="et-EE"/>
              </w:rPr>
              <w:t>.</w:t>
            </w:r>
          </w:p>
        </w:tc>
      </w:tr>
    </w:tbl>
    <w:p w14:paraId="2B69BC47" w14:textId="77777777" w:rsidR="00DD6E96" w:rsidRPr="007A6198" w:rsidRDefault="00DD6E96" w:rsidP="00DD6E96">
      <w:pPr>
        <w:pStyle w:val="SLONormal"/>
        <w:spacing w:before="0" w:after="0"/>
        <w:rPr>
          <w:szCs w:val="22"/>
          <w:lang w:val="et-EE"/>
        </w:rPr>
      </w:pPr>
    </w:p>
    <w:tbl>
      <w:tblPr>
        <w:tblStyle w:val="Kontuurtabel"/>
        <w:tblW w:w="0" w:type="auto"/>
        <w:tblLook w:val="04A0" w:firstRow="1" w:lastRow="0" w:firstColumn="1" w:lastColumn="0" w:noHBand="0" w:noVBand="1"/>
      </w:tblPr>
      <w:tblGrid>
        <w:gridCol w:w="2505"/>
        <w:gridCol w:w="7951"/>
      </w:tblGrid>
      <w:tr w:rsidR="0045149F" w:rsidRPr="007A6198" w14:paraId="589C0291" w14:textId="77777777" w:rsidTr="004D3F62">
        <w:tc>
          <w:tcPr>
            <w:tcW w:w="10606" w:type="dxa"/>
            <w:gridSpan w:val="2"/>
            <w:shd w:val="clear" w:color="auto" w:fill="365F91" w:themeFill="accent1" w:themeFillShade="BF"/>
          </w:tcPr>
          <w:p w14:paraId="1268C6B7" w14:textId="0932C68C" w:rsidR="0045149F" w:rsidRPr="007A6198" w:rsidRDefault="00F30CA9" w:rsidP="003A0CF3">
            <w:pPr>
              <w:pStyle w:val="SLONormalWhite"/>
              <w:keepNext/>
              <w:numPr>
                <w:ilvl w:val="0"/>
                <w:numId w:val="11"/>
              </w:numPr>
              <w:ind w:left="284"/>
              <w:rPr>
                <w:b/>
                <w:szCs w:val="22"/>
                <w:lang w:val="et-EE"/>
              </w:rPr>
            </w:pPr>
            <w:r w:rsidRPr="007A6198">
              <w:rPr>
                <w:b/>
                <w:szCs w:val="22"/>
                <w:lang w:val="et-EE"/>
              </w:rPr>
              <w:t>Muud kokkulepped</w:t>
            </w:r>
          </w:p>
        </w:tc>
      </w:tr>
      <w:tr w:rsidR="00690E83" w:rsidRPr="007A6198" w14:paraId="64375A48" w14:textId="77777777" w:rsidTr="001C575C">
        <w:trPr>
          <w:trHeight w:val="975"/>
        </w:trPr>
        <w:tc>
          <w:tcPr>
            <w:tcW w:w="2518" w:type="dxa"/>
          </w:tcPr>
          <w:p w14:paraId="3864D64A" w14:textId="77777777" w:rsidR="00690E83" w:rsidRPr="007A6198" w:rsidRDefault="00690E83" w:rsidP="009B78E4">
            <w:pPr>
              <w:pStyle w:val="SLONormal"/>
              <w:spacing w:before="0" w:after="0"/>
              <w:rPr>
                <w:szCs w:val="22"/>
                <w:lang w:val="et-EE"/>
              </w:rPr>
            </w:pPr>
            <w:r w:rsidRPr="007A6198">
              <w:rPr>
                <w:szCs w:val="22"/>
                <w:lang w:val="et-EE"/>
              </w:rPr>
              <w:t xml:space="preserve">8.1.Erisused võrreldes töövõtulepingu </w:t>
            </w:r>
            <w:proofErr w:type="spellStart"/>
            <w:r w:rsidRPr="007A6198">
              <w:rPr>
                <w:szCs w:val="22"/>
                <w:lang w:val="et-EE"/>
              </w:rPr>
              <w:t>üldtingimustega</w:t>
            </w:r>
            <w:proofErr w:type="spellEnd"/>
          </w:p>
        </w:tc>
        <w:tc>
          <w:tcPr>
            <w:tcW w:w="8088" w:type="dxa"/>
          </w:tcPr>
          <w:p w14:paraId="0F7DB28C" w14:textId="77777777" w:rsidR="00690E83" w:rsidRPr="007A6198" w:rsidRDefault="00690E83" w:rsidP="00F160EB">
            <w:pPr>
              <w:pStyle w:val="SLONormal"/>
              <w:rPr>
                <w:szCs w:val="22"/>
                <w:lang w:val="et-EE"/>
              </w:rPr>
            </w:pPr>
          </w:p>
        </w:tc>
      </w:tr>
      <w:tr w:rsidR="00690E83" w:rsidRPr="007A6198" w14:paraId="159870B1" w14:textId="77777777" w:rsidTr="001C575C">
        <w:trPr>
          <w:trHeight w:val="692"/>
        </w:trPr>
        <w:tc>
          <w:tcPr>
            <w:tcW w:w="2518" w:type="dxa"/>
          </w:tcPr>
          <w:p w14:paraId="714783BD" w14:textId="77777777" w:rsidR="00690E83" w:rsidRPr="007A6198" w:rsidRDefault="00690E83" w:rsidP="009B78E4">
            <w:pPr>
              <w:pStyle w:val="SLONormal"/>
              <w:spacing w:before="0" w:after="0"/>
              <w:rPr>
                <w:szCs w:val="22"/>
                <w:lang w:val="et-EE"/>
              </w:rPr>
            </w:pPr>
            <w:r w:rsidRPr="007A6198">
              <w:rPr>
                <w:szCs w:val="22"/>
                <w:lang w:val="et-EE"/>
              </w:rPr>
              <w:t>8.2.Muud tingimused</w:t>
            </w:r>
          </w:p>
        </w:tc>
        <w:tc>
          <w:tcPr>
            <w:tcW w:w="8088" w:type="dxa"/>
          </w:tcPr>
          <w:p w14:paraId="5F95EC55" w14:textId="77777777" w:rsidR="00690E83" w:rsidRPr="007A6198" w:rsidRDefault="00690E83" w:rsidP="00082EDC">
            <w:pPr>
              <w:pStyle w:val="SLONormal"/>
              <w:spacing w:before="0" w:after="0"/>
              <w:rPr>
                <w:szCs w:val="22"/>
                <w:lang w:val="et-EE"/>
              </w:rPr>
            </w:pPr>
          </w:p>
        </w:tc>
      </w:tr>
    </w:tbl>
    <w:p w14:paraId="73DE2F90" w14:textId="77777777" w:rsidR="0045149F" w:rsidRPr="007A6198" w:rsidRDefault="0045149F" w:rsidP="00DD6E96">
      <w:pPr>
        <w:pStyle w:val="SLONormal"/>
        <w:spacing w:before="0" w:after="0"/>
        <w:rPr>
          <w:szCs w:val="22"/>
          <w:lang w:val="et-EE"/>
        </w:rPr>
      </w:pPr>
    </w:p>
    <w:tbl>
      <w:tblPr>
        <w:tblStyle w:val="Kontuurtabel"/>
        <w:tblW w:w="10632" w:type="dxa"/>
        <w:tblInd w:w="-34" w:type="dxa"/>
        <w:tblLayout w:type="fixed"/>
        <w:tblLook w:val="04A0" w:firstRow="1" w:lastRow="0" w:firstColumn="1" w:lastColumn="0" w:noHBand="0" w:noVBand="1"/>
      </w:tblPr>
      <w:tblGrid>
        <w:gridCol w:w="2552"/>
        <w:gridCol w:w="4040"/>
        <w:gridCol w:w="4040"/>
      </w:tblGrid>
      <w:tr w:rsidR="00DD6E96" w:rsidRPr="007A6198" w14:paraId="27E5F1B5" w14:textId="77777777" w:rsidTr="007F063E">
        <w:trPr>
          <w:trHeight w:val="414"/>
        </w:trPr>
        <w:tc>
          <w:tcPr>
            <w:tcW w:w="10632" w:type="dxa"/>
            <w:gridSpan w:val="3"/>
            <w:shd w:val="clear" w:color="auto" w:fill="005293"/>
          </w:tcPr>
          <w:p w14:paraId="2DD38D71" w14:textId="77777777" w:rsidR="00DD6E96" w:rsidRPr="007A6198" w:rsidRDefault="00DD6E96" w:rsidP="00E1608F">
            <w:pPr>
              <w:pStyle w:val="SLONormalWhite"/>
              <w:keepNext/>
              <w:numPr>
                <w:ilvl w:val="0"/>
                <w:numId w:val="11"/>
              </w:numPr>
              <w:ind w:left="284"/>
              <w:rPr>
                <w:b/>
                <w:szCs w:val="22"/>
                <w:lang w:val="et-EE"/>
              </w:rPr>
            </w:pPr>
            <w:r w:rsidRPr="007A6198">
              <w:rPr>
                <w:b/>
                <w:szCs w:val="22"/>
                <w:lang w:val="et-EE"/>
              </w:rPr>
              <w:t>Allkirjad</w:t>
            </w:r>
          </w:p>
        </w:tc>
      </w:tr>
      <w:tr w:rsidR="00DD6E96" w:rsidRPr="007A6198" w14:paraId="45ADB941" w14:textId="77777777" w:rsidTr="007F063E">
        <w:trPr>
          <w:trHeight w:val="491"/>
        </w:trPr>
        <w:tc>
          <w:tcPr>
            <w:tcW w:w="2552" w:type="dxa"/>
          </w:tcPr>
          <w:p w14:paraId="3B76756F" w14:textId="77777777" w:rsidR="00DD6E96" w:rsidRPr="007A6198" w:rsidRDefault="00DD6E96" w:rsidP="00E1608F">
            <w:pPr>
              <w:pStyle w:val="SLONormal"/>
              <w:numPr>
                <w:ilvl w:val="1"/>
                <w:numId w:val="11"/>
              </w:numPr>
              <w:ind w:left="284"/>
              <w:rPr>
                <w:szCs w:val="22"/>
                <w:lang w:val="et-EE"/>
              </w:rPr>
            </w:pPr>
            <w:r w:rsidRPr="007A6198">
              <w:rPr>
                <w:szCs w:val="22"/>
                <w:lang w:val="et-EE"/>
              </w:rPr>
              <w:t>Allkirjastamise koht</w:t>
            </w:r>
          </w:p>
        </w:tc>
        <w:tc>
          <w:tcPr>
            <w:tcW w:w="8080" w:type="dxa"/>
            <w:gridSpan w:val="2"/>
          </w:tcPr>
          <w:p w14:paraId="4A840482" w14:textId="77777777" w:rsidR="00DD6E96" w:rsidRPr="007A6198" w:rsidRDefault="00DD6E96" w:rsidP="007F063E">
            <w:pPr>
              <w:pStyle w:val="SLONormal"/>
              <w:rPr>
                <w:lang w:val="et-EE"/>
              </w:rPr>
            </w:pPr>
            <w:r w:rsidRPr="007A6198">
              <w:rPr>
                <w:lang w:val="et-EE"/>
              </w:rPr>
              <w:t>[●]</w:t>
            </w:r>
          </w:p>
        </w:tc>
      </w:tr>
      <w:tr w:rsidR="00DD6E96" w:rsidRPr="007A6198" w14:paraId="3B29C9B8" w14:textId="77777777" w:rsidTr="007F063E">
        <w:trPr>
          <w:trHeight w:val="491"/>
        </w:trPr>
        <w:tc>
          <w:tcPr>
            <w:tcW w:w="2552" w:type="dxa"/>
            <w:vMerge w:val="restart"/>
          </w:tcPr>
          <w:p w14:paraId="34A8DE23" w14:textId="77777777" w:rsidR="00DD6E96" w:rsidRPr="007A6198" w:rsidRDefault="00DD6E96" w:rsidP="00E1608F">
            <w:pPr>
              <w:pStyle w:val="SLONormal"/>
              <w:numPr>
                <w:ilvl w:val="1"/>
                <w:numId w:val="11"/>
              </w:numPr>
              <w:ind w:left="284"/>
              <w:rPr>
                <w:szCs w:val="22"/>
                <w:lang w:val="et-EE"/>
              </w:rPr>
            </w:pPr>
            <w:r w:rsidRPr="007A6198">
              <w:rPr>
                <w:szCs w:val="22"/>
                <w:lang w:val="et-EE"/>
              </w:rPr>
              <w:t>Allkirjad</w:t>
            </w:r>
          </w:p>
        </w:tc>
        <w:tc>
          <w:tcPr>
            <w:tcW w:w="4040" w:type="dxa"/>
          </w:tcPr>
          <w:p w14:paraId="4D5EB14B" w14:textId="77777777" w:rsidR="00DD6E96" w:rsidRPr="007A6198" w:rsidRDefault="00DD6E96" w:rsidP="007F063E">
            <w:pPr>
              <w:pStyle w:val="SLONormal"/>
              <w:rPr>
                <w:lang w:val="et-EE"/>
              </w:rPr>
            </w:pPr>
            <w:r w:rsidRPr="007A6198">
              <w:rPr>
                <w:lang w:val="et-EE"/>
              </w:rPr>
              <w:t>Töövõtja</w:t>
            </w:r>
          </w:p>
        </w:tc>
        <w:tc>
          <w:tcPr>
            <w:tcW w:w="4040" w:type="dxa"/>
          </w:tcPr>
          <w:p w14:paraId="44C45626" w14:textId="77777777" w:rsidR="00DD6E96" w:rsidRPr="007A6198" w:rsidRDefault="00DD6E96" w:rsidP="007F063E">
            <w:pPr>
              <w:pStyle w:val="SLONormal"/>
              <w:rPr>
                <w:lang w:val="et-EE"/>
              </w:rPr>
            </w:pPr>
            <w:r w:rsidRPr="007A6198">
              <w:rPr>
                <w:lang w:val="et-EE"/>
              </w:rPr>
              <w:t>Tellija</w:t>
            </w:r>
          </w:p>
        </w:tc>
      </w:tr>
      <w:tr w:rsidR="00DD6E96" w:rsidRPr="007A6198" w14:paraId="0EAD11AB" w14:textId="77777777" w:rsidTr="007F063E">
        <w:trPr>
          <w:trHeight w:val="491"/>
        </w:trPr>
        <w:tc>
          <w:tcPr>
            <w:tcW w:w="2552" w:type="dxa"/>
            <w:vMerge/>
          </w:tcPr>
          <w:p w14:paraId="4D2C707C" w14:textId="77777777" w:rsidR="00DD6E96" w:rsidRPr="007A6198" w:rsidRDefault="00DD6E96" w:rsidP="007F063E">
            <w:pPr>
              <w:pStyle w:val="SLONormal"/>
              <w:rPr>
                <w:szCs w:val="22"/>
                <w:lang w:val="et-EE"/>
              </w:rPr>
            </w:pPr>
          </w:p>
        </w:tc>
        <w:tc>
          <w:tcPr>
            <w:tcW w:w="4040" w:type="dxa"/>
          </w:tcPr>
          <w:p w14:paraId="3CE41A51" w14:textId="77777777" w:rsidR="00DD6E96" w:rsidRPr="007A6198" w:rsidRDefault="00373AFD" w:rsidP="007F063E">
            <w:pPr>
              <w:pStyle w:val="SLONormal"/>
              <w:rPr>
                <w:lang w:val="et-EE"/>
              </w:rPr>
            </w:pPr>
            <w:r w:rsidRPr="007A6198">
              <w:rPr>
                <w:lang w:val="et-EE"/>
              </w:rPr>
              <w:t>[esindaja nimi]</w:t>
            </w:r>
          </w:p>
          <w:p w14:paraId="15D26407" w14:textId="77777777" w:rsidR="00DD6E96" w:rsidRPr="007A6198" w:rsidRDefault="00DD6E96" w:rsidP="007F063E">
            <w:pPr>
              <w:pStyle w:val="SLONormal"/>
              <w:rPr>
                <w:lang w:val="et-EE"/>
              </w:rPr>
            </w:pPr>
          </w:p>
        </w:tc>
        <w:tc>
          <w:tcPr>
            <w:tcW w:w="4040" w:type="dxa"/>
          </w:tcPr>
          <w:p w14:paraId="435428C6" w14:textId="77777777" w:rsidR="00DD6E96" w:rsidRPr="007A6198" w:rsidRDefault="00373AFD" w:rsidP="007F063E">
            <w:pPr>
              <w:pStyle w:val="SLONormal"/>
              <w:rPr>
                <w:lang w:val="et-EE"/>
              </w:rPr>
            </w:pPr>
            <w:r w:rsidRPr="007A6198">
              <w:rPr>
                <w:lang w:val="et-EE"/>
              </w:rPr>
              <w:t>[esindaja nimi]</w:t>
            </w:r>
          </w:p>
        </w:tc>
      </w:tr>
    </w:tbl>
    <w:p w14:paraId="208B8984" w14:textId="77777777" w:rsidR="00447C7A" w:rsidRPr="007A6198" w:rsidRDefault="00447C7A">
      <w:pPr>
        <w:rPr>
          <w:b/>
          <w:caps/>
          <w:spacing w:val="25"/>
          <w:kern w:val="24"/>
          <w:szCs w:val="24"/>
        </w:rPr>
      </w:pPr>
    </w:p>
    <w:p w14:paraId="24274FDE" w14:textId="77777777" w:rsidR="00705D49" w:rsidRPr="007A6198" w:rsidRDefault="00705D49" w:rsidP="00705D49">
      <w:pPr>
        <w:pStyle w:val="SLONormal"/>
        <w:jc w:val="center"/>
        <w:rPr>
          <w:b/>
          <w:szCs w:val="22"/>
          <w:lang w:val="et-EE"/>
        </w:rPr>
      </w:pPr>
    </w:p>
    <w:p w14:paraId="132FB2FF" w14:textId="77777777" w:rsidR="009B3D2C" w:rsidRPr="007A6198" w:rsidRDefault="009B3D2C">
      <w:pPr>
        <w:rPr>
          <w:rFonts w:eastAsia="Times New Roman" w:cs="Times New Roman"/>
          <w:b/>
          <w:sz w:val="24"/>
        </w:rPr>
      </w:pPr>
      <w:r w:rsidRPr="007A6198">
        <w:rPr>
          <w:b/>
        </w:rPr>
        <w:br w:type="page"/>
      </w:r>
    </w:p>
    <w:p w14:paraId="27F28EB8" w14:textId="77777777" w:rsidR="009B3D2C" w:rsidRPr="007A6198" w:rsidRDefault="009B3D2C" w:rsidP="00705D49">
      <w:pPr>
        <w:pStyle w:val="SLONormal"/>
        <w:jc w:val="center"/>
        <w:rPr>
          <w:b/>
          <w:szCs w:val="22"/>
          <w:lang w:val="et-EE"/>
        </w:rPr>
      </w:pPr>
    </w:p>
    <w:p w14:paraId="1F59F785" w14:textId="77777777" w:rsidR="00D14A00" w:rsidRPr="007A6198" w:rsidRDefault="00705D49" w:rsidP="00705D49">
      <w:pPr>
        <w:pStyle w:val="SLONormal"/>
        <w:jc w:val="center"/>
        <w:rPr>
          <w:b/>
          <w:szCs w:val="22"/>
          <w:lang w:val="et-EE"/>
        </w:rPr>
      </w:pPr>
      <w:r w:rsidRPr="007A6198">
        <w:rPr>
          <w:b/>
          <w:szCs w:val="22"/>
          <w:lang w:val="et-EE"/>
        </w:rPr>
        <w:t xml:space="preserve">Ehituse töövõtulepingu </w:t>
      </w:r>
      <w:proofErr w:type="spellStart"/>
      <w:r w:rsidRPr="007A6198">
        <w:rPr>
          <w:b/>
          <w:szCs w:val="22"/>
          <w:lang w:val="et-EE"/>
        </w:rPr>
        <w:t>üldtingimused</w:t>
      </w:r>
      <w:proofErr w:type="spellEnd"/>
    </w:p>
    <w:p w14:paraId="59797884" w14:textId="77777777" w:rsidR="00735CFB" w:rsidRPr="007A6198" w:rsidRDefault="009C78D2" w:rsidP="002467CC">
      <w:pPr>
        <w:pStyle w:val="1stlevelheading"/>
        <w:rPr>
          <w:szCs w:val="22"/>
          <w:lang w:val="et-EE"/>
        </w:rPr>
      </w:pPr>
      <w:r w:rsidRPr="007A6198">
        <w:rPr>
          <w:szCs w:val="22"/>
          <w:lang w:val="et-EE"/>
        </w:rPr>
        <w:t xml:space="preserve">LEPINGU OBJEKT, </w:t>
      </w:r>
      <w:r w:rsidR="00735CFB" w:rsidRPr="007A6198">
        <w:rPr>
          <w:szCs w:val="22"/>
          <w:lang w:val="et-EE"/>
        </w:rPr>
        <w:t>TÖÖDE KOOSSEIS</w:t>
      </w:r>
      <w:r w:rsidR="00CA00E5" w:rsidRPr="007A6198">
        <w:rPr>
          <w:szCs w:val="22"/>
          <w:lang w:val="et-EE"/>
        </w:rPr>
        <w:t xml:space="preserve"> ja teostamine</w:t>
      </w:r>
    </w:p>
    <w:p w14:paraId="24113992" w14:textId="77777777" w:rsidR="009C78D2" w:rsidRPr="007A6198" w:rsidRDefault="009C78D2" w:rsidP="009C78D2">
      <w:pPr>
        <w:pStyle w:val="2ndlevelheading"/>
        <w:rPr>
          <w:lang w:val="et-EE"/>
        </w:rPr>
      </w:pPr>
      <w:r w:rsidRPr="007A6198">
        <w:rPr>
          <w:lang w:val="et-EE"/>
        </w:rPr>
        <w:t xml:space="preserve">Lepingu ese ja eesmärk </w:t>
      </w:r>
    </w:p>
    <w:p w14:paraId="43DA52CE" w14:textId="551922FA" w:rsidR="0085010F" w:rsidRPr="007A6198" w:rsidRDefault="0085010F" w:rsidP="000F638D">
      <w:pPr>
        <w:pStyle w:val="3rdlevelsubprovision"/>
        <w:rPr>
          <w:lang w:val="et-EE"/>
        </w:rPr>
      </w:pPr>
      <w:r w:rsidRPr="007A6198">
        <w:rPr>
          <w:lang w:val="et-EE"/>
        </w:rPr>
        <w:t xml:space="preserve">Käesolev </w:t>
      </w:r>
      <w:r w:rsidR="002E632B" w:rsidRPr="00981BFB">
        <w:rPr>
          <w:lang w:val="et-EE"/>
        </w:rPr>
        <w:t>e</w:t>
      </w:r>
      <w:r w:rsidRPr="00981BFB">
        <w:rPr>
          <w:lang w:val="et-EE"/>
        </w:rPr>
        <w:t>hitus</w:t>
      </w:r>
      <w:r w:rsidR="002E632B" w:rsidRPr="00981BFB">
        <w:rPr>
          <w:lang w:val="et-EE"/>
        </w:rPr>
        <w:t>e töövõtu</w:t>
      </w:r>
      <w:r w:rsidRPr="00981BFB">
        <w:rPr>
          <w:lang w:val="et-EE"/>
        </w:rPr>
        <w:t>leping</w:t>
      </w:r>
      <w:r w:rsidRPr="007A6198">
        <w:rPr>
          <w:lang w:val="et-EE"/>
        </w:rPr>
        <w:t xml:space="preserve"> (Leping) on sõlmitud Lepingu eritingimuste</w:t>
      </w:r>
      <w:r w:rsidR="00766C94" w:rsidRPr="007A6198">
        <w:rPr>
          <w:b/>
          <w:lang w:val="et-EE"/>
        </w:rPr>
        <w:t>s</w:t>
      </w:r>
      <w:r w:rsidRPr="007A6198">
        <w:rPr>
          <w:lang w:val="et-EE"/>
        </w:rPr>
        <w:t xml:space="preserve"> nimetatud Poolte vahel.</w:t>
      </w:r>
    </w:p>
    <w:p w14:paraId="29A78E97" w14:textId="30D54A8F" w:rsidR="00B25EB2" w:rsidRPr="00334A91" w:rsidRDefault="002C45FE" w:rsidP="00334A91">
      <w:pPr>
        <w:pStyle w:val="3rdlevelheading"/>
        <w:rPr>
          <w:b w:val="0"/>
          <w:i w:val="0"/>
          <w:lang w:val="et-EE"/>
        </w:rPr>
      </w:pPr>
      <w:r w:rsidRPr="00334A91">
        <w:rPr>
          <w:b w:val="0"/>
          <w:i w:val="0"/>
          <w:lang w:val="et-EE"/>
        </w:rPr>
        <w:t xml:space="preserve">Lepingu esemeks </w:t>
      </w:r>
      <w:r w:rsidR="009C78D2" w:rsidRPr="00334A91">
        <w:rPr>
          <w:b w:val="0"/>
          <w:i w:val="0"/>
          <w:lang w:val="et-EE"/>
        </w:rPr>
        <w:t xml:space="preserve">ja eesmärgiks on </w:t>
      </w:r>
      <w:r w:rsidRPr="007A6198">
        <w:rPr>
          <w:b w:val="0"/>
          <w:i w:val="0"/>
          <w:lang w:val="et-EE"/>
        </w:rPr>
        <w:t>Ehitise</w:t>
      </w:r>
      <w:r w:rsidR="009C78D2" w:rsidRPr="007A6198">
        <w:rPr>
          <w:b w:val="0"/>
          <w:i w:val="0"/>
          <w:lang w:val="et-EE"/>
        </w:rPr>
        <w:t xml:space="preserve"> ehitamine </w:t>
      </w:r>
      <w:r w:rsidR="00F50EDC" w:rsidRPr="007A6198">
        <w:rPr>
          <w:b w:val="0"/>
          <w:i w:val="0"/>
          <w:lang w:val="et-EE"/>
        </w:rPr>
        <w:t>või re</w:t>
      </w:r>
      <w:r w:rsidR="008265D8" w:rsidRPr="007A6198">
        <w:rPr>
          <w:b w:val="0"/>
          <w:i w:val="0"/>
          <w:lang w:val="et-EE"/>
        </w:rPr>
        <w:t>konstrueerimine</w:t>
      </w:r>
      <w:r w:rsidR="00F50EDC" w:rsidRPr="007A6198">
        <w:rPr>
          <w:b w:val="0"/>
          <w:i w:val="0"/>
          <w:lang w:val="et-EE"/>
        </w:rPr>
        <w:t xml:space="preserve"> </w:t>
      </w:r>
      <w:r w:rsidR="009C78D2" w:rsidRPr="007A6198">
        <w:rPr>
          <w:b w:val="0"/>
          <w:i w:val="0"/>
          <w:lang w:val="et-EE"/>
        </w:rPr>
        <w:t>võtmed kätte põhimõttel</w:t>
      </w:r>
      <w:r w:rsidR="009C78D2" w:rsidRPr="00334A91">
        <w:rPr>
          <w:b w:val="0"/>
          <w:i w:val="0"/>
          <w:lang w:val="et-EE"/>
        </w:rPr>
        <w:t xml:space="preserve"> vastavalt Tellija poolt üle antavale</w:t>
      </w:r>
      <w:r w:rsidR="009C78D2" w:rsidRPr="007A6198">
        <w:rPr>
          <w:b w:val="0"/>
          <w:i w:val="0"/>
          <w:lang w:val="et-EE"/>
        </w:rPr>
        <w:t xml:space="preserve"> </w:t>
      </w:r>
      <w:r w:rsidR="00297AB1" w:rsidRPr="007A6198">
        <w:rPr>
          <w:b w:val="0"/>
          <w:i w:val="0"/>
          <w:lang w:val="et-EE"/>
        </w:rPr>
        <w:t>spetsifikatsioonile,</w:t>
      </w:r>
      <w:r w:rsidR="00297AB1" w:rsidRPr="00334A91">
        <w:rPr>
          <w:b w:val="0"/>
          <w:i w:val="0"/>
          <w:lang w:val="et-EE"/>
        </w:rPr>
        <w:t xml:space="preserve"> </w:t>
      </w:r>
      <w:r w:rsidR="009C78D2" w:rsidRPr="00334A91">
        <w:rPr>
          <w:b w:val="0"/>
          <w:i w:val="0"/>
          <w:lang w:val="et-EE"/>
        </w:rPr>
        <w:t>ehitusprojektile ning selle võimalikele muudatustele (Projektdokumentatsioon) ja sellega kaasnevate tööde teostamine</w:t>
      </w:r>
      <w:r w:rsidR="00B25EB2" w:rsidRPr="00334A91">
        <w:rPr>
          <w:b w:val="0"/>
          <w:i w:val="0"/>
          <w:lang w:val="et-EE"/>
        </w:rPr>
        <w:t>.</w:t>
      </w:r>
    </w:p>
    <w:p w14:paraId="1C1603F6" w14:textId="119E236E" w:rsidR="00B25EB2" w:rsidRPr="00334A91" w:rsidRDefault="00F50EDC" w:rsidP="00334A91">
      <w:pPr>
        <w:pStyle w:val="3rdlevelheading"/>
        <w:rPr>
          <w:b w:val="0"/>
          <w:i w:val="0"/>
          <w:lang w:val="et-EE"/>
        </w:rPr>
      </w:pPr>
      <w:r w:rsidRPr="00334A91">
        <w:rPr>
          <w:b w:val="0"/>
          <w:i w:val="0"/>
          <w:lang w:val="et-EE"/>
        </w:rPr>
        <w:t xml:space="preserve">Töövõtja </w:t>
      </w:r>
      <w:r w:rsidRPr="007A6198">
        <w:rPr>
          <w:b w:val="0"/>
          <w:i w:val="0"/>
          <w:lang w:val="et-EE"/>
        </w:rPr>
        <w:t>püstitab</w:t>
      </w:r>
      <w:r w:rsidR="002E632B" w:rsidRPr="007A6198">
        <w:rPr>
          <w:b w:val="0"/>
          <w:i w:val="0"/>
          <w:lang w:val="et-EE"/>
        </w:rPr>
        <w:t xml:space="preserve"> või rekonstrueerib</w:t>
      </w:r>
      <w:r w:rsidRPr="007A6198">
        <w:rPr>
          <w:b w:val="0"/>
          <w:i w:val="0"/>
          <w:lang w:val="et-EE"/>
        </w:rPr>
        <w:t xml:space="preserve"> Ehitise</w:t>
      </w:r>
      <w:r w:rsidR="00B25EB2" w:rsidRPr="00334A91">
        <w:rPr>
          <w:b w:val="0"/>
          <w:i w:val="0"/>
          <w:lang w:val="et-EE"/>
        </w:rPr>
        <w:t xml:space="preserve"> Lepingu eritingimustes nimetatud asukohta </w:t>
      </w:r>
      <w:r w:rsidR="003F185E" w:rsidRPr="007A6198">
        <w:rPr>
          <w:b w:val="0"/>
          <w:i w:val="0"/>
          <w:lang w:val="et-EE"/>
        </w:rPr>
        <w:t xml:space="preserve">Projektdokumentatsioonis märgitud Tööde teostamise alale </w:t>
      </w:r>
      <w:r w:rsidR="00B25EB2" w:rsidRPr="00334A91">
        <w:rPr>
          <w:b w:val="0"/>
          <w:i w:val="0"/>
          <w:lang w:val="et-EE"/>
        </w:rPr>
        <w:t>(</w:t>
      </w:r>
      <w:r w:rsidR="00B25EB2" w:rsidRPr="00334A91">
        <w:rPr>
          <w:i w:val="0"/>
          <w:lang w:val="et-EE"/>
        </w:rPr>
        <w:t>Ehitusplats</w:t>
      </w:r>
      <w:r w:rsidR="00B25EB2" w:rsidRPr="00334A91">
        <w:rPr>
          <w:b w:val="0"/>
          <w:i w:val="0"/>
          <w:lang w:val="et-EE"/>
        </w:rPr>
        <w:t>).</w:t>
      </w:r>
    </w:p>
    <w:p w14:paraId="13A2A453" w14:textId="77777777" w:rsidR="00B25EB2" w:rsidRPr="00334A91" w:rsidRDefault="00B25EB2" w:rsidP="00334A91">
      <w:pPr>
        <w:pStyle w:val="3rdlevelheading"/>
        <w:rPr>
          <w:b w:val="0"/>
          <w:i w:val="0"/>
          <w:lang w:val="et-EE"/>
        </w:rPr>
      </w:pPr>
      <w:r w:rsidRPr="00334A91">
        <w:rPr>
          <w:b w:val="0"/>
          <w:i w:val="0"/>
          <w:lang w:val="et-EE"/>
        </w:rPr>
        <w:t>Töövõtja kinnitab, et ta on tutvunud</w:t>
      </w:r>
      <w:r w:rsidR="00923FB4" w:rsidRPr="00334A91">
        <w:rPr>
          <w:b w:val="0"/>
          <w:i w:val="0"/>
          <w:lang w:val="et-EE"/>
        </w:rPr>
        <w:t xml:space="preserve"> Lepingu dokumentidega</w:t>
      </w:r>
      <w:r w:rsidRPr="00334A91">
        <w:rPr>
          <w:b w:val="0"/>
          <w:i w:val="0"/>
          <w:lang w:val="et-EE"/>
        </w:rPr>
        <w:t xml:space="preserve"> ja ta on teadlik Tellija spetsiifilistest vajadustest ulatuses, mis võimaldab Töövõtjal edukalt täita oma Lepingulisi kohustusi ja saavutada Lepingu eesmärki. </w:t>
      </w:r>
    </w:p>
    <w:p w14:paraId="6186C138" w14:textId="77777777" w:rsidR="00B25EB2" w:rsidRPr="007A6198" w:rsidRDefault="00B25EB2" w:rsidP="00B25EB2">
      <w:pPr>
        <w:pStyle w:val="2ndlevelheading"/>
        <w:rPr>
          <w:lang w:val="et-EE"/>
        </w:rPr>
      </w:pPr>
      <w:r w:rsidRPr="007A6198">
        <w:rPr>
          <w:lang w:val="et-EE"/>
        </w:rPr>
        <w:t>Projektdokumentatsioon</w:t>
      </w:r>
    </w:p>
    <w:p w14:paraId="09AF5C9C" w14:textId="07EAEB5B" w:rsidR="00923FB4" w:rsidRPr="00334A91" w:rsidRDefault="00923FB4" w:rsidP="00334A91">
      <w:pPr>
        <w:pStyle w:val="3rdlevelheading"/>
        <w:rPr>
          <w:b w:val="0"/>
          <w:i w:val="0"/>
          <w:lang w:val="et-EE"/>
        </w:rPr>
      </w:pPr>
      <w:r w:rsidRPr="00334A91">
        <w:rPr>
          <w:b w:val="0"/>
          <w:i w:val="0"/>
          <w:lang w:val="et-EE"/>
        </w:rPr>
        <w:t xml:space="preserve">Töövõtja on </w:t>
      </w:r>
      <w:r w:rsidR="002E632B" w:rsidRPr="007A6198">
        <w:rPr>
          <w:b w:val="0"/>
          <w:i w:val="0"/>
          <w:lang w:val="et-EE"/>
        </w:rPr>
        <w:t>enne Lepingu sõlmimist</w:t>
      </w:r>
      <w:r w:rsidR="002E632B" w:rsidRPr="00334A91">
        <w:rPr>
          <w:b w:val="0"/>
          <w:i w:val="0"/>
          <w:lang w:val="et-EE"/>
        </w:rPr>
        <w:t xml:space="preserve"> </w:t>
      </w:r>
      <w:r w:rsidRPr="00334A91">
        <w:rPr>
          <w:b w:val="0"/>
          <w:i w:val="0"/>
          <w:lang w:val="et-EE"/>
        </w:rPr>
        <w:t>hoolikalt tutvunud</w:t>
      </w:r>
      <w:r w:rsidR="002E632B" w:rsidRPr="007A6198">
        <w:rPr>
          <w:b w:val="0"/>
          <w:i w:val="0"/>
          <w:lang w:val="et-EE"/>
        </w:rPr>
        <w:t xml:space="preserve"> olemasoleva</w:t>
      </w:r>
      <w:r w:rsidRPr="00334A91">
        <w:rPr>
          <w:b w:val="0"/>
          <w:i w:val="0"/>
          <w:lang w:val="et-EE"/>
        </w:rPr>
        <w:t xml:space="preserve"> Projektdokumentatsiooniga ning kinnitab, et see ei sisalda vastuolusid ega vigasid. Sellest lähtuvalt ei käsitleta Projektdokumentatsiooni võimalikke vastuolusid või puudusi alustena, millele tuginedes saab Töövõtja nõuda Lepingu Hinna muutmist.</w:t>
      </w:r>
    </w:p>
    <w:p w14:paraId="2780894A" w14:textId="1E08F813" w:rsidR="00EC1797" w:rsidRPr="007A6198" w:rsidRDefault="00EC1797" w:rsidP="00EC1797">
      <w:pPr>
        <w:pStyle w:val="3rdlevelsubprovision"/>
        <w:rPr>
          <w:lang w:val="et-EE"/>
        </w:rPr>
      </w:pPr>
      <w:r w:rsidRPr="007A6198">
        <w:rPr>
          <w:lang w:val="et-EE"/>
        </w:rPr>
        <w:t>Töövõtja teostab vajalikud projekteerimistööd Projektdokumentatsiooni täiendamiseks Tööde nõuetekohase teostamise võimaldavas ulatuses</w:t>
      </w:r>
      <w:r w:rsidR="005459A5" w:rsidRPr="007A6198">
        <w:rPr>
          <w:lang w:val="et-EE"/>
        </w:rPr>
        <w:t xml:space="preserve">. Sealhulgas koostab Töövõtja vajalikud </w:t>
      </w:r>
      <w:r w:rsidRPr="007A6198">
        <w:rPr>
          <w:lang w:val="et-EE"/>
        </w:rPr>
        <w:t>põhiprojekti</w:t>
      </w:r>
      <w:r w:rsidR="005459A5" w:rsidRPr="007A6198">
        <w:rPr>
          <w:lang w:val="et-EE"/>
        </w:rPr>
        <w:t xml:space="preserve"> ning teostusjoonised.</w:t>
      </w:r>
      <w:r w:rsidR="00184529">
        <w:rPr>
          <w:lang w:val="et-EE"/>
        </w:rPr>
        <w:t xml:space="preserve"> </w:t>
      </w:r>
    </w:p>
    <w:p w14:paraId="091FB3B4" w14:textId="424EBC10" w:rsidR="00492B84" w:rsidRPr="007A6198" w:rsidRDefault="00492B84" w:rsidP="00C3111B">
      <w:pPr>
        <w:pStyle w:val="3rdlevelsubprovision"/>
        <w:rPr>
          <w:lang w:val="et-EE"/>
        </w:rPr>
      </w:pPr>
      <w:r w:rsidRPr="007A6198">
        <w:rPr>
          <w:lang w:val="et-EE"/>
        </w:rPr>
        <w:t xml:space="preserve">Töövõtja teavitab Tellijat kõikidest </w:t>
      </w:r>
      <w:r w:rsidR="00C3111B" w:rsidRPr="007A6198">
        <w:rPr>
          <w:lang w:val="et-EE"/>
        </w:rPr>
        <w:t xml:space="preserve">Töövõtja poolt avastatud vigadest ja </w:t>
      </w:r>
      <w:r w:rsidRPr="007A6198">
        <w:rPr>
          <w:lang w:val="et-EE"/>
        </w:rPr>
        <w:t>puudustest</w:t>
      </w:r>
      <w:r w:rsidR="00C3111B" w:rsidRPr="007A6198">
        <w:rPr>
          <w:lang w:val="et-EE"/>
        </w:rPr>
        <w:t xml:space="preserve"> Projektdokumentatsioonis</w:t>
      </w:r>
      <w:r w:rsidR="00FD0D92">
        <w:rPr>
          <w:lang w:val="et-EE"/>
        </w:rPr>
        <w:t xml:space="preserve"> ning</w:t>
      </w:r>
      <w:r w:rsidRPr="007A6198">
        <w:rPr>
          <w:lang w:val="et-EE"/>
        </w:rPr>
        <w:t xml:space="preserve"> ootab Töövõtja ära Tellija seisukoha enne vastava Tööde osaga jätkamist</w:t>
      </w:r>
      <w:r w:rsidR="00FD0D92">
        <w:rPr>
          <w:lang w:val="et-EE"/>
        </w:rPr>
        <w:t>.</w:t>
      </w:r>
    </w:p>
    <w:p w14:paraId="203DAF5F" w14:textId="77777777" w:rsidR="00423E13" w:rsidRPr="007A6198" w:rsidRDefault="00423E13" w:rsidP="00423E13">
      <w:pPr>
        <w:pStyle w:val="2ndlevelheading"/>
        <w:rPr>
          <w:lang w:val="et-EE"/>
        </w:rPr>
      </w:pPr>
      <w:r w:rsidRPr="007A6198">
        <w:rPr>
          <w:lang w:val="et-EE"/>
        </w:rPr>
        <w:t>Intellektuaalne omand</w:t>
      </w:r>
    </w:p>
    <w:p w14:paraId="797DA514" w14:textId="77777777" w:rsidR="00423E13" w:rsidRPr="007A6198" w:rsidRDefault="00423E13" w:rsidP="00C76AC9">
      <w:pPr>
        <w:pStyle w:val="3rdlevelsubprovision"/>
        <w:rPr>
          <w:lang w:val="et-EE"/>
        </w:rPr>
      </w:pPr>
      <w:r w:rsidRPr="007A6198">
        <w:rPr>
          <w:lang w:val="et-EE"/>
        </w:rPr>
        <w:t xml:space="preserve">Intellektuaalomandiõigused on mis tahes varalised või isiklikud intellektuaalomandiõigused (muu hulgas autoriõigused, kasulikud mudelid, jne), mis luuakse või tekivad Töödega seoses ja kuuluvad vastavatele õiguste omajatele (sealhulgas Töövõtjale, tema töötajatele, </w:t>
      </w:r>
      <w:proofErr w:type="spellStart"/>
      <w:r w:rsidRPr="007A6198">
        <w:rPr>
          <w:lang w:val="et-EE"/>
        </w:rPr>
        <w:t>alltöövõtjatele</w:t>
      </w:r>
      <w:proofErr w:type="spellEnd"/>
      <w:r w:rsidRPr="007A6198">
        <w:rPr>
          <w:lang w:val="et-EE"/>
        </w:rPr>
        <w:t xml:space="preserve"> või nende töötajatele).</w:t>
      </w:r>
    </w:p>
    <w:p w14:paraId="6432DABD" w14:textId="77777777" w:rsidR="00AC68A0" w:rsidRPr="007A6198" w:rsidRDefault="00C76AC9" w:rsidP="00C76AC9">
      <w:pPr>
        <w:pStyle w:val="3rdlevelsubprovision"/>
        <w:rPr>
          <w:lang w:val="et-EE"/>
        </w:rPr>
      </w:pPr>
      <w:r w:rsidRPr="007A6198">
        <w:rPr>
          <w:lang w:val="et-EE"/>
        </w:rPr>
        <w:t>Töövõtja</w:t>
      </w:r>
      <w:r w:rsidR="00423E13" w:rsidRPr="007A6198">
        <w:rPr>
          <w:lang w:val="et-EE"/>
        </w:rPr>
        <w:t xml:space="preserve"> loovutab </w:t>
      </w:r>
      <w:r w:rsidR="00AC68A0" w:rsidRPr="007A6198">
        <w:rPr>
          <w:lang w:val="et-EE"/>
        </w:rPr>
        <w:t xml:space="preserve">käesoleva Lepingu sõlmimisega </w:t>
      </w:r>
      <w:r w:rsidR="00423E13" w:rsidRPr="007A6198">
        <w:rPr>
          <w:lang w:val="et-EE"/>
        </w:rPr>
        <w:t xml:space="preserve">Tellijale kõik varalised </w:t>
      </w:r>
      <w:r w:rsidR="005B0F51" w:rsidRPr="007A6198">
        <w:rPr>
          <w:lang w:val="et-EE"/>
        </w:rPr>
        <w:t>intellektuaalomandiõ</w:t>
      </w:r>
      <w:r w:rsidR="00423E13" w:rsidRPr="007A6198">
        <w:rPr>
          <w:lang w:val="et-EE"/>
        </w:rPr>
        <w:t xml:space="preserve">igused Tööle, Töövõtja poolt koostatud osadele Projektdokumentatsioonis ning muudele Töövõtja või tema </w:t>
      </w:r>
      <w:proofErr w:type="spellStart"/>
      <w:r w:rsidR="00423E13" w:rsidRPr="007A6198">
        <w:rPr>
          <w:lang w:val="et-EE"/>
        </w:rPr>
        <w:t>alltöövõtjate</w:t>
      </w:r>
      <w:proofErr w:type="spellEnd"/>
      <w:r w:rsidR="00423E13" w:rsidRPr="007A6198">
        <w:rPr>
          <w:lang w:val="et-EE"/>
        </w:rPr>
        <w:t xml:space="preserve"> poolt koostatud ja Tellijale üle antud ehitusdokume</w:t>
      </w:r>
      <w:r w:rsidR="00AC68A0" w:rsidRPr="007A6198">
        <w:rPr>
          <w:lang w:val="et-EE"/>
        </w:rPr>
        <w:t>ntidele alates nende loomisest.</w:t>
      </w:r>
      <w:bookmarkStart w:id="12" w:name="_Ref495003968"/>
    </w:p>
    <w:bookmarkEnd w:id="12"/>
    <w:p w14:paraId="0DFE62D9" w14:textId="7D841DDC" w:rsidR="00C76AC9" w:rsidRPr="007A6198" w:rsidRDefault="00C76AC9" w:rsidP="00C76AC9">
      <w:pPr>
        <w:pStyle w:val="3rdlevelsubprovision"/>
        <w:rPr>
          <w:lang w:val="et-EE"/>
        </w:rPr>
      </w:pPr>
      <w:r w:rsidRPr="007A6198">
        <w:rPr>
          <w:lang w:val="et-EE"/>
        </w:rPr>
        <w:t>Töövõtja annab Tellijale tähtajatu</w:t>
      </w:r>
      <w:r w:rsidR="005B0F51" w:rsidRPr="007A6198">
        <w:rPr>
          <w:lang w:val="et-EE"/>
        </w:rPr>
        <w:t xml:space="preserve"> </w:t>
      </w:r>
      <w:proofErr w:type="spellStart"/>
      <w:r w:rsidR="005B0F51" w:rsidRPr="007A6198">
        <w:rPr>
          <w:lang w:val="et-EE"/>
        </w:rPr>
        <w:t>üleantava</w:t>
      </w:r>
      <w:proofErr w:type="spellEnd"/>
      <w:r w:rsidRPr="007A6198">
        <w:rPr>
          <w:lang w:val="et-EE"/>
        </w:rPr>
        <w:t xml:space="preserve"> ainulitsentsi </w:t>
      </w:r>
      <w:r w:rsidR="005B0F51" w:rsidRPr="007A6198">
        <w:rPr>
          <w:lang w:val="et-EE"/>
        </w:rPr>
        <w:t>intellektuaalomandiõiguste</w:t>
      </w:r>
      <w:r w:rsidRPr="007A6198">
        <w:rPr>
          <w:lang w:val="et-EE"/>
        </w:rPr>
        <w:t xml:space="preserve"> isiklike õiguste teostamiseks. Töövõtja annab Tellijale </w:t>
      </w:r>
      <w:proofErr w:type="spellStart"/>
      <w:r w:rsidRPr="007A6198">
        <w:rPr>
          <w:lang w:val="et-EE"/>
        </w:rPr>
        <w:t>tagasivõtmatu</w:t>
      </w:r>
      <w:proofErr w:type="spellEnd"/>
      <w:r w:rsidRPr="007A6198">
        <w:rPr>
          <w:lang w:val="et-EE"/>
        </w:rPr>
        <w:t xml:space="preserve"> nõusoleku ja tagab, et </w:t>
      </w:r>
      <w:r w:rsidR="00CB3527" w:rsidRPr="007A6198">
        <w:rPr>
          <w:lang w:val="et-EE"/>
        </w:rPr>
        <w:t>Ehitise omanik</w:t>
      </w:r>
      <w:r w:rsidRPr="007A6198">
        <w:rPr>
          <w:lang w:val="et-EE"/>
        </w:rPr>
        <w:t xml:space="preserve"> võib nimetatud teostes teha või lasta kolmandatel isikutel teha piiranguteta ning Töövõtjalt</w:t>
      </w:r>
      <w:r w:rsidR="00CB3527" w:rsidRPr="007A6198">
        <w:rPr>
          <w:lang w:val="et-EE"/>
        </w:rPr>
        <w:t xml:space="preserve"> või kolmandatelt isikutelt</w:t>
      </w:r>
      <w:r w:rsidRPr="007A6198">
        <w:rPr>
          <w:lang w:val="et-EE"/>
        </w:rPr>
        <w:t xml:space="preserve"> luba küsimata muudatusi ja täiendusi (sealhulgas muudatusi mis muudavad teoste välisilmet või olemust), </w:t>
      </w:r>
      <w:r w:rsidR="00CB3527" w:rsidRPr="007A6198">
        <w:rPr>
          <w:lang w:val="et-EE"/>
        </w:rPr>
        <w:t>Ehitise omanik</w:t>
      </w:r>
      <w:r w:rsidRPr="007A6198">
        <w:rPr>
          <w:lang w:val="et-EE"/>
        </w:rPr>
        <w:t xml:space="preserve"> võib otsustada millal ja kuidas teos</w:t>
      </w:r>
      <w:r w:rsidR="008D41B6" w:rsidRPr="007A6198">
        <w:rPr>
          <w:lang w:val="et-EE"/>
        </w:rPr>
        <w:t>eid avaldatakse ja kasutatakse. Ükski isik ei tee tulevikus intellektuaalomandiõigustele tuginedes takistus</w:t>
      </w:r>
      <w:r w:rsidR="005959A5">
        <w:rPr>
          <w:lang w:val="et-EE"/>
        </w:rPr>
        <w:t>i</w:t>
      </w:r>
      <w:r w:rsidR="008D41B6" w:rsidRPr="007A6198">
        <w:rPr>
          <w:lang w:val="et-EE"/>
        </w:rPr>
        <w:t xml:space="preserve"> Ehitise muutmiseks, laiendamiseks või lammutamiseks. </w:t>
      </w:r>
      <w:r w:rsidR="00C83A62" w:rsidRPr="007A6198">
        <w:rPr>
          <w:lang w:val="et-EE"/>
        </w:rPr>
        <w:t xml:space="preserve">Tööde autorite nimele ei ole kohustust viidata Ehitisel. </w:t>
      </w:r>
      <w:r w:rsidRPr="007A6198">
        <w:rPr>
          <w:lang w:val="et-EE"/>
        </w:rPr>
        <w:t>Töö</w:t>
      </w:r>
      <w:r w:rsidR="00CB3527" w:rsidRPr="007A6198">
        <w:rPr>
          <w:lang w:val="et-EE"/>
        </w:rPr>
        <w:t>de</w:t>
      </w:r>
      <w:r w:rsidRPr="007A6198">
        <w:rPr>
          <w:lang w:val="et-EE"/>
        </w:rPr>
        <w:t xml:space="preserve"> kasutamisel on Tellija kohustatud viitama autorite nimele Tö</w:t>
      </w:r>
      <w:r w:rsidR="00CB3527" w:rsidRPr="007A6198">
        <w:rPr>
          <w:lang w:val="et-EE"/>
        </w:rPr>
        <w:t>i</w:t>
      </w:r>
      <w:r w:rsidRPr="007A6198">
        <w:rPr>
          <w:lang w:val="et-EE"/>
        </w:rPr>
        <w:t>d puudutavas dokumentatsioonis.</w:t>
      </w:r>
    </w:p>
    <w:p w14:paraId="7322DEAB" w14:textId="77777777" w:rsidR="00C83A62" w:rsidRPr="007A6198" w:rsidRDefault="00C83A62" w:rsidP="00C76AC9">
      <w:pPr>
        <w:pStyle w:val="3rdlevelsubprovision"/>
        <w:rPr>
          <w:lang w:val="et-EE"/>
        </w:rPr>
      </w:pPr>
      <w:r w:rsidRPr="007A6198">
        <w:rPr>
          <w:lang w:val="et-EE"/>
        </w:rPr>
        <w:t>Töövõtja kinnitab, et omab kõiki õiguseid intellektuaalomandiõiguste loovutamiseks ja litsentseerimiseks ning Lepingu täitmise käigus ei rikuta kolmandate isikute intellektuaalomandiõiguseid</w:t>
      </w:r>
      <w:r w:rsidR="003264E6" w:rsidRPr="007A6198">
        <w:rPr>
          <w:lang w:val="et-EE"/>
        </w:rPr>
        <w:t>.</w:t>
      </w:r>
    </w:p>
    <w:p w14:paraId="1BC53D09" w14:textId="77777777" w:rsidR="003264E6" w:rsidRPr="007A6198" w:rsidRDefault="003264E6" w:rsidP="00C76AC9">
      <w:pPr>
        <w:pStyle w:val="3rdlevelsubprovision"/>
        <w:rPr>
          <w:lang w:val="et-EE"/>
        </w:rPr>
      </w:pPr>
      <w:r w:rsidRPr="007A6198">
        <w:rPr>
          <w:lang w:val="et-EE"/>
        </w:rPr>
        <w:t>Tasu intellektuaalomandiõiguste üleandmise ja litsentseerimise eest sisaldub Hinnas.</w:t>
      </w:r>
    </w:p>
    <w:p w14:paraId="78C33FEF" w14:textId="77777777" w:rsidR="003D319A" w:rsidRPr="007A6198" w:rsidRDefault="003D319A" w:rsidP="003D319A">
      <w:pPr>
        <w:pStyle w:val="2ndlevelheading"/>
        <w:rPr>
          <w:lang w:val="et-EE"/>
        </w:rPr>
      </w:pPr>
      <w:r w:rsidRPr="007A6198">
        <w:rPr>
          <w:lang w:val="et-EE"/>
        </w:rPr>
        <w:t>Tööde teostamine</w:t>
      </w:r>
    </w:p>
    <w:p w14:paraId="7578A078" w14:textId="58AF0FD7" w:rsidR="00DD5DAB" w:rsidRPr="00334A91" w:rsidRDefault="003850EF" w:rsidP="00334A91">
      <w:pPr>
        <w:pStyle w:val="3rdlevelheading"/>
        <w:rPr>
          <w:b w:val="0"/>
          <w:i w:val="0"/>
          <w:lang w:val="et-EE"/>
        </w:rPr>
      </w:pPr>
      <w:r w:rsidRPr="00334A91">
        <w:rPr>
          <w:b w:val="0"/>
          <w:i w:val="0"/>
          <w:lang w:val="et-EE"/>
        </w:rPr>
        <w:t xml:space="preserve">Töövõtja teostab kõik </w:t>
      </w:r>
      <w:r w:rsidR="006B110E" w:rsidRPr="0025523B">
        <w:rPr>
          <w:b w:val="0"/>
          <w:i w:val="0"/>
          <w:lang w:val="et-EE"/>
        </w:rPr>
        <w:t>E</w:t>
      </w:r>
      <w:r w:rsidR="0025523B" w:rsidRPr="0025523B">
        <w:rPr>
          <w:b w:val="0"/>
          <w:i w:val="0"/>
          <w:lang w:val="et-EE"/>
        </w:rPr>
        <w:t>hitise</w:t>
      </w:r>
      <w:r w:rsidRPr="007A6198">
        <w:rPr>
          <w:b w:val="0"/>
          <w:i w:val="0"/>
          <w:lang w:val="et-EE"/>
        </w:rPr>
        <w:t xml:space="preserve"> valmimiseks</w:t>
      </w:r>
      <w:r w:rsidRPr="00334A91">
        <w:rPr>
          <w:b w:val="0"/>
          <w:i w:val="0"/>
          <w:lang w:val="et-EE"/>
        </w:rPr>
        <w:t xml:space="preserve"> vajalikud </w:t>
      </w:r>
      <w:r w:rsidRPr="007A6198">
        <w:rPr>
          <w:b w:val="0"/>
          <w:i w:val="0"/>
          <w:lang w:val="et-EE"/>
        </w:rPr>
        <w:t>tööd</w:t>
      </w:r>
      <w:r w:rsidRPr="00334A91">
        <w:rPr>
          <w:b w:val="0"/>
          <w:i w:val="0"/>
          <w:lang w:val="et-EE"/>
        </w:rPr>
        <w:t>, k.a. vajadusel olemasolevate ehitiste lammutustööd ja Projektdokumentatsioonis määratlemata tööd, mida tavaliselt teostatakse sarnaste tööde teostamise eesmärgil ja/või mida teostatakse vastavalt seadusele või headele ehitustavadele (kõik kokku Tööd).</w:t>
      </w:r>
      <w:r w:rsidR="00AD23E2" w:rsidRPr="00334A91">
        <w:rPr>
          <w:b w:val="0"/>
          <w:i w:val="0"/>
          <w:lang w:val="et-EE"/>
        </w:rPr>
        <w:t xml:space="preserve"> </w:t>
      </w:r>
    </w:p>
    <w:p w14:paraId="2FB1041F" w14:textId="77777777" w:rsidR="00502440" w:rsidRPr="00334A91" w:rsidRDefault="002E6FB4" w:rsidP="00334A91">
      <w:pPr>
        <w:pStyle w:val="3rdlevelheading"/>
        <w:rPr>
          <w:b w:val="0"/>
          <w:i w:val="0"/>
          <w:lang w:val="et-EE"/>
        </w:rPr>
      </w:pPr>
      <w:r w:rsidRPr="00334A91">
        <w:rPr>
          <w:b w:val="0"/>
          <w:i w:val="0"/>
          <w:lang w:val="et-EE"/>
        </w:rPr>
        <w:t>Töö hulka kuuluvad muuhulgas järgmised tegevused:</w:t>
      </w:r>
      <w:r w:rsidR="00A121AC" w:rsidRPr="00334A91">
        <w:rPr>
          <w:b w:val="0"/>
          <w:i w:val="0"/>
          <w:lang w:val="et-EE"/>
        </w:rPr>
        <w:t xml:space="preserve"> </w:t>
      </w:r>
    </w:p>
    <w:p w14:paraId="34F7DBB9" w14:textId="77777777" w:rsidR="00502440" w:rsidRPr="00334A91" w:rsidRDefault="00502440" w:rsidP="00334A91">
      <w:pPr>
        <w:pStyle w:val="4thlevelheading"/>
        <w:rPr>
          <w:i w:val="0"/>
          <w:lang w:val="et-EE"/>
        </w:rPr>
      </w:pPr>
      <w:r w:rsidRPr="00334A91">
        <w:rPr>
          <w:i w:val="0"/>
          <w:lang w:val="et-EE"/>
        </w:rPr>
        <w:t>T</w:t>
      </w:r>
      <w:r w:rsidR="00A121AC" w:rsidRPr="00334A91">
        <w:rPr>
          <w:i w:val="0"/>
          <w:lang w:val="et-EE"/>
        </w:rPr>
        <w:t xml:space="preserve">öövõtja esitab vajalikud teated ja muretseb Töövõtja ametivõimudelt Töövõtja ja/või Tellija kasuks kõik </w:t>
      </w:r>
      <w:r w:rsidR="00E966C1" w:rsidRPr="00334A91">
        <w:rPr>
          <w:i w:val="0"/>
          <w:lang w:val="et-EE"/>
        </w:rPr>
        <w:t xml:space="preserve">Tööde </w:t>
      </w:r>
      <w:r w:rsidR="00A121AC" w:rsidRPr="00334A91">
        <w:rPr>
          <w:i w:val="0"/>
          <w:lang w:val="et-EE"/>
        </w:rPr>
        <w:t xml:space="preserve">load, kooskõlastused otsused ja muud dokumendid, mis on </w:t>
      </w:r>
      <w:r w:rsidR="005942CF" w:rsidRPr="00334A91">
        <w:rPr>
          <w:i w:val="0"/>
          <w:lang w:val="et-EE"/>
        </w:rPr>
        <w:t xml:space="preserve">seotud Tööde alustamise, </w:t>
      </w:r>
      <w:r w:rsidR="00A121AC" w:rsidRPr="00334A91">
        <w:rPr>
          <w:i w:val="0"/>
          <w:lang w:val="et-EE"/>
        </w:rPr>
        <w:t>teostamise</w:t>
      </w:r>
      <w:r w:rsidR="005942CF" w:rsidRPr="00334A91">
        <w:rPr>
          <w:i w:val="0"/>
          <w:lang w:val="et-EE"/>
        </w:rPr>
        <w:t>,</w:t>
      </w:r>
      <w:r w:rsidR="003B1010" w:rsidRPr="00334A91">
        <w:rPr>
          <w:i w:val="0"/>
          <w:lang w:val="et-EE"/>
        </w:rPr>
        <w:t xml:space="preserve"> </w:t>
      </w:r>
      <w:r w:rsidR="005942CF" w:rsidRPr="00334A91">
        <w:rPr>
          <w:i w:val="0"/>
          <w:lang w:val="et-EE"/>
        </w:rPr>
        <w:t>vastuvõtmise või üleandmisega Tellijale</w:t>
      </w:r>
      <w:r w:rsidR="00860850" w:rsidRPr="00334A91">
        <w:rPr>
          <w:i w:val="0"/>
          <w:lang w:val="et-EE"/>
        </w:rPr>
        <w:t xml:space="preserve"> või järelevalvet teostavale ametile</w:t>
      </w:r>
      <w:r w:rsidR="005942CF" w:rsidRPr="00334A91">
        <w:rPr>
          <w:i w:val="0"/>
          <w:lang w:val="et-EE"/>
        </w:rPr>
        <w:t>. Käesolevaga volitab Tellija Töövõtjat Tellijat esindama vastavate lubade või nõusolekute hankimisel;</w:t>
      </w:r>
    </w:p>
    <w:p w14:paraId="23B52678" w14:textId="77777777" w:rsidR="005942CF" w:rsidRPr="00334A91" w:rsidRDefault="005942CF" w:rsidP="00334A91">
      <w:pPr>
        <w:pStyle w:val="4thlevelheading"/>
        <w:rPr>
          <w:i w:val="0"/>
          <w:lang w:val="et-EE"/>
        </w:rPr>
      </w:pPr>
      <w:r w:rsidRPr="00334A91">
        <w:rPr>
          <w:i w:val="0"/>
          <w:lang w:val="et-EE"/>
        </w:rPr>
        <w:t>Töövõtja korraldab Ehitisele kasutusloa taotlemiseks vajaliku dokumentatsiooni koostamise, selleks vajalike ülevaatuste ning kooskõlastuste hankimise ning Eh</w:t>
      </w:r>
      <w:r w:rsidR="00D610B8" w:rsidRPr="00334A91">
        <w:rPr>
          <w:i w:val="0"/>
          <w:lang w:val="et-EE"/>
        </w:rPr>
        <w:t>i</w:t>
      </w:r>
      <w:r w:rsidR="0037518B" w:rsidRPr="00334A91">
        <w:rPr>
          <w:i w:val="0"/>
          <w:lang w:val="et-EE"/>
        </w:rPr>
        <w:t>tisele kasutusloa väljastamise, sh tasub Töövõtja k</w:t>
      </w:r>
      <w:r w:rsidR="00D610B8" w:rsidRPr="00334A91">
        <w:rPr>
          <w:i w:val="0"/>
          <w:lang w:val="et-EE"/>
        </w:rPr>
        <w:t>asutusloa taotlemisega seotud riigilõivud ja muud ametkondlikud tasud</w:t>
      </w:r>
      <w:r w:rsidR="001622D7" w:rsidRPr="00334A91">
        <w:rPr>
          <w:i w:val="0"/>
          <w:lang w:val="et-EE"/>
        </w:rPr>
        <w:t>;</w:t>
      </w:r>
    </w:p>
    <w:p w14:paraId="77919066" w14:textId="77777777" w:rsidR="001622D7" w:rsidRPr="00334A91" w:rsidRDefault="00A62ACE" w:rsidP="00334A91">
      <w:pPr>
        <w:pStyle w:val="4thlevelheading"/>
        <w:rPr>
          <w:i w:val="0"/>
          <w:lang w:val="et-EE"/>
        </w:rPr>
      </w:pPr>
      <w:r w:rsidRPr="00334A91">
        <w:rPr>
          <w:i w:val="0"/>
          <w:lang w:val="et-EE"/>
        </w:rPr>
        <w:t xml:space="preserve">Töövõtja </w:t>
      </w:r>
      <w:r w:rsidR="001622D7" w:rsidRPr="00334A91">
        <w:rPr>
          <w:i w:val="0"/>
          <w:lang w:val="et-EE"/>
        </w:rPr>
        <w:t xml:space="preserve">teostab Tööde teostamiseks ning Tööde üleandmiseks või ekspluateerimiseks vajalikud mõõtetööd ja hangib </w:t>
      </w:r>
      <w:r w:rsidR="00835F9A" w:rsidRPr="00334A91">
        <w:rPr>
          <w:i w:val="0"/>
          <w:lang w:val="et-EE"/>
        </w:rPr>
        <w:t xml:space="preserve">selleks </w:t>
      </w:r>
      <w:r w:rsidR="001622D7" w:rsidRPr="00334A91">
        <w:rPr>
          <w:i w:val="0"/>
          <w:lang w:val="et-EE"/>
        </w:rPr>
        <w:t xml:space="preserve">vajaliku info; </w:t>
      </w:r>
    </w:p>
    <w:p w14:paraId="265D8BD9" w14:textId="77777777" w:rsidR="001622D7" w:rsidRPr="00334A91" w:rsidRDefault="00A62ACE" w:rsidP="00334A91">
      <w:pPr>
        <w:pStyle w:val="4thlevelheading"/>
        <w:rPr>
          <w:i w:val="0"/>
          <w:lang w:val="et-EE"/>
        </w:rPr>
      </w:pPr>
      <w:r w:rsidRPr="00334A91">
        <w:rPr>
          <w:i w:val="0"/>
          <w:lang w:val="et-EE"/>
        </w:rPr>
        <w:t xml:space="preserve">Töövõtja </w:t>
      </w:r>
      <w:r w:rsidR="001622D7" w:rsidRPr="00334A91">
        <w:rPr>
          <w:i w:val="0"/>
          <w:lang w:val="et-EE"/>
        </w:rPr>
        <w:t xml:space="preserve">teeb ettevalmistused Tööde teostamiseks ja valmistab ette Ehitusplatsi, puhastab Ehitusplatsi regulaarselt ning viib ära ja ladustab  nõuetekohaselt  </w:t>
      </w:r>
      <w:r w:rsidR="004F7B1E" w:rsidRPr="00334A91">
        <w:rPr>
          <w:i w:val="0"/>
          <w:lang w:val="et-EE"/>
        </w:rPr>
        <w:t>lammutus-, ehitus- ja muu prahi. Enne Tööde üleandmist teostab Töövõtja Ehitusplatsi lõppkoristuse;</w:t>
      </w:r>
    </w:p>
    <w:p w14:paraId="6DCAC1CC" w14:textId="77777777" w:rsidR="001622D7" w:rsidRPr="00334A91" w:rsidRDefault="00A62ACE" w:rsidP="00334A91">
      <w:pPr>
        <w:pStyle w:val="4thlevelheading"/>
        <w:rPr>
          <w:i w:val="0"/>
          <w:lang w:val="et-EE"/>
        </w:rPr>
      </w:pPr>
      <w:r w:rsidRPr="00334A91">
        <w:rPr>
          <w:i w:val="0"/>
          <w:lang w:val="et-EE"/>
        </w:rPr>
        <w:t xml:space="preserve">Töövõtja </w:t>
      </w:r>
      <w:r w:rsidR="001622D7" w:rsidRPr="00334A91">
        <w:rPr>
          <w:i w:val="0"/>
          <w:lang w:val="et-EE"/>
        </w:rPr>
        <w:t xml:space="preserve">teostab tervisekaitse ja muude avalik-õiguslike institutsioonide nõudmiste ja ettekirjutuste alusel nõutavad tööd; </w:t>
      </w:r>
    </w:p>
    <w:p w14:paraId="16799145" w14:textId="77777777" w:rsidR="00AE7612" w:rsidRPr="00334A91" w:rsidRDefault="00A62ACE" w:rsidP="00334A91">
      <w:pPr>
        <w:pStyle w:val="4thlevelheading"/>
        <w:rPr>
          <w:i w:val="0"/>
          <w:lang w:val="et-EE"/>
        </w:rPr>
      </w:pPr>
      <w:r w:rsidRPr="00334A91">
        <w:rPr>
          <w:i w:val="0"/>
          <w:lang w:val="et-EE"/>
        </w:rPr>
        <w:t>Töövõtja dokumenteerib Tööd va</w:t>
      </w:r>
      <w:r w:rsidR="00860850" w:rsidRPr="00334A91">
        <w:rPr>
          <w:i w:val="0"/>
          <w:lang w:val="et-EE"/>
        </w:rPr>
        <w:t>stavalt õigusaktide nõuetele</w:t>
      </w:r>
      <w:r w:rsidR="006267E9" w:rsidRPr="00334A91">
        <w:rPr>
          <w:i w:val="0"/>
          <w:lang w:val="et-EE"/>
        </w:rPr>
        <w:t xml:space="preserve"> (sh koostab kaetud tööde aktid, mõõdist</w:t>
      </w:r>
      <w:r w:rsidR="00AE7612" w:rsidRPr="00334A91">
        <w:rPr>
          <w:i w:val="0"/>
          <w:lang w:val="et-EE"/>
        </w:rPr>
        <w:t>usprotokollid, teostusjoonised).</w:t>
      </w:r>
    </w:p>
    <w:p w14:paraId="50C6B5BE" w14:textId="77777777" w:rsidR="00AE7612" w:rsidRPr="00334A91" w:rsidRDefault="00AE7612" w:rsidP="00334A91">
      <w:pPr>
        <w:pStyle w:val="3rdlevelheading"/>
        <w:rPr>
          <w:b w:val="0"/>
          <w:i w:val="0"/>
          <w:lang w:val="et-EE"/>
        </w:rPr>
      </w:pPr>
      <w:r w:rsidRPr="00334A91">
        <w:rPr>
          <w:b w:val="0"/>
          <w:i w:val="0"/>
          <w:lang w:val="et-EE"/>
        </w:rPr>
        <w:t>Tööde teostamisel Töövõtja:</w:t>
      </w:r>
    </w:p>
    <w:p w14:paraId="72372445" w14:textId="507A86AB" w:rsidR="00F34AA1" w:rsidRPr="00334A91" w:rsidRDefault="00AE7612" w:rsidP="00334A91">
      <w:pPr>
        <w:pStyle w:val="4thlevelheading"/>
        <w:rPr>
          <w:i w:val="0"/>
          <w:lang w:val="et-EE"/>
        </w:rPr>
      </w:pPr>
      <w:r w:rsidRPr="00334A91">
        <w:rPr>
          <w:i w:val="0"/>
          <w:lang w:val="et-EE"/>
        </w:rPr>
        <w:t xml:space="preserve">lähtub </w:t>
      </w:r>
      <w:r w:rsidR="00796B4F">
        <w:rPr>
          <w:i w:val="0"/>
          <w:lang w:val="et-EE"/>
        </w:rPr>
        <w:t>Omaniku</w:t>
      </w:r>
      <w:r w:rsidRPr="00334A91">
        <w:rPr>
          <w:i w:val="0"/>
          <w:lang w:val="et-EE"/>
        </w:rPr>
        <w:t xml:space="preserve">järelevalve ja/või Tellija märkustest ja ettepanekutest ning (keskkonna-, muinsuskaitse-, ehitus- ja muu alastest) Eesti Vabariigi õigusaktidest; </w:t>
      </w:r>
    </w:p>
    <w:p w14:paraId="48775AA2" w14:textId="77777777" w:rsidR="00F34AA1" w:rsidRPr="00334A91" w:rsidRDefault="00AE7612" w:rsidP="00334A91">
      <w:pPr>
        <w:pStyle w:val="4thlevelheading"/>
        <w:rPr>
          <w:i w:val="0"/>
          <w:lang w:val="et-EE"/>
        </w:rPr>
      </w:pPr>
      <w:r w:rsidRPr="00334A91">
        <w:rPr>
          <w:i w:val="0"/>
          <w:lang w:val="et-EE"/>
        </w:rPr>
        <w:t>võtab arvesse Tellija huve;</w:t>
      </w:r>
    </w:p>
    <w:p w14:paraId="25DCE487" w14:textId="77777777" w:rsidR="00F34AA1" w:rsidRPr="00334A91" w:rsidRDefault="00AE7612" w:rsidP="00334A91">
      <w:pPr>
        <w:pStyle w:val="4thlevelheading"/>
        <w:rPr>
          <w:i w:val="0"/>
          <w:lang w:val="et-EE"/>
        </w:rPr>
      </w:pPr>
      <w:r w:rsidRPr="00334A91">
        <w:rPr>
          <w:i w:val="0"/>
          <w:lang w:val="et-EE"/>
        </w:rPr>
        <w:t>tagab vajaliku tööjõu, ehitusmehhanismide ja -seadmete olemasolu; tagab ehitusmehhanismide ja -seadmete, kanalisa</w:t>
      </w:r>
      <w:r w:rsidR="00961820" w:rsidRPr="00334A91">
        <w:rPr>
          <w:i w:val="0"/>
          <w:lang w:val="et-EE"/>
        </w:rPr>
        <w:t>tsiooni, kommunikatsioonide jne</w:t>
      </w:r>
      <w:r w:rsidRPr="00334A91">
        <w:rPr>
          <w:i w:val="0"/>
          <w:lang w:val="et-EE"/>
        </w:rPr>
        <w:t xml:space="preserve"> kasutamise vastavalt nõudmistele; </w:t>
      </w:r>
    </w:p>
    <w:p w14:paraId="2637C332" w14:textId="77777777" w:rsidR="006A308C" w:rsidRPr="00334A91" w:rsidRDefault="00AE7612" w:rsidP="00334A91">
      <w:pPr>
        <w:pStyle w:val="4thlevelheading"/>
        <w:rPr>
          <w:i w:val="0"/>
          <w:lang w:val="et-EE"/>
        </w:rPr>
      </w:pPr>
      <w:r w:rsidRPr="00334A91">
        <w:rPr>
          <w:i w:val="0"/>
          <w:lang w:val="et-EE"/>
        </w:rPr>
        <w:t>tagab, et kasutataval tööjõul on Töö teost</w:t>
      </w:r>
      <w:r w:rsidR="006A308C" w:rsidRPr="00334A91">
        <w:rPr>
          <w:i w:val="0"/>
          <w:lang w:val="et-EE"/>
        </w:rPr>
        <w:t>amiseks vajalik kvalifikatsioon;</w:t>
      </w:r>
    </w:p>
    <w:p w14:paraId="444818D3" w14:textId="77777777" w:rsidR="006A308C" w:rsidRPr="00334A91" w:rsidRDefault="006A308C" w:rsidP="00334A91">
      <w:pPr>
        <w:pStyle w:val="4thlevelheading"/>
        <w:rPr>
          <w:i w:val="0"/>
          <w:lang w:val="et-EE"/>
        </w:rPr>
      </w:pPr>
      <w:r w:rsidRPr="00334A91">
        <w:rPr>
          <w:i w:val="0"/>
          <w:lang w:val="et-EE"/>
        </w:rPr>
        <w:t xml:space="preserve">tellib Töö teostamiseks vajalikud </w:t>
      </w:r>
      <w:proofErr w:type="spellStart"/>
      <w:r w:rsidRPr="00334A91">
        <w:rPr>
          <w:i w:val="0"/>
          <w:lang w:val="et-EE"/>
        </w:rPr>
        <w:t>alltööd</w:t>
      </w:r>
      <w:proofErr w:type="spellEnd"/>
      <w:r w:rsidRPr="00334A91">
        <w:rPr>
          <w:i w:val="0"/>
          <w:lang w:val="et-EE"/>
        </w:rPr>
        <w:t xml:space="preserve"> ja teenused enda kulul; </w:t>
      </w:r>
    </w:p>
    <w:p w14:paraId="1CED3151" w14:textId="77777777" w:rsidR="00A77115" w:rsidRPr="00334A91" w:rsidRDefault="006A308C" w:rsidP="00334A91">
      <w:pPr>
        <w:pStyle w:val="4thlevelheading"/>
        <w:rPr>
          <w:i w:val="0"/>
          <w:lang w:val="et-EE"/>
        </w:rPr>
      </w:pPr>
      <w:r w:rsidRPr="00334A91">
        <w:rPr>
          <w:i w:val="0"/>
          <w:lang w:val="et-EE"/>
        </w:rPr>
        <w:t>teostab Töid omal riisikol ja kooskõlas Lepingu ja selle lisadega</w:t>
      </w:r>
      <w:r w:rsidR="008B3B95" w:rsidRPr="00334A91">
        <w:rPr>
          <w:i w:val="0"/>
          <w:lang w:val="et-EE"/>
        </w:rPr>
        <w:t xml:space="preserve"> ning</w:t>
      </w:r>
      <w:r w:rsidRPr="00334A91">
        <w:rPr>
          <w:i w:val="0"/>
          <w:lang w:val="et-EE"/>
        </w:rPr>
        <w:t xml:space="preserve"> selles määratud ulatuses</w:t>
      </w:r>
      <w:r w:rsidR="00A77115" w:rsidRPr="00334A91">
        <w:rPr>
          <w:i w:val="0"/>
          <w:lang w:val="et-EE"/>
        </w:rPr>
        <w:t>;</w:t>
      </w:r>
    </w:p>
    <w:p w14:paraId="5289C206" w14:textId="77777777" w:rsidR="00A77115" w:rsidRPr="00334A91" w:rsidRDefault="00A77115" w:rsidP="00334A91">
      <w:pPr>
        <w:pStyle w:val="4thlevelheading"/>
        <w:rPr>
          <w:i w:val="0"/>
          <w:lang w:val="et-EE"/>
        </w:rPr>
      </w:pPr>
      <w:r w:rsidRPr="00334A91">
        <w:rPr>
          <w:i w:val="0"/>
          <w:lang w:val="et-EE"/>
        </w:rPr>
        <w:t>valmistab ette ja säilitab kõik Töödega seotud dokumendid;</w:t>
      </w:r>
    </w:p>
    <w:p w14:paraId="09E5329B" w14:textId="77777777" w:rsidR="00A77115" w:rsidRPr="00334A91" w:rsidRDefault="00A77115" w:rsidP="00334A91">
      <w:pPr>
        <w:pStyle w:val="4thlevelheading"/>
        <w:rPr>
          <w:i w:val="0"/>
          <w:lang w:val="et-EE"/>
        </w:rPr>
      </w:pPr>
      <w:r w:rsidRPr="00334A91">
        <w:rPr>
          <w:i w:val="0"/>
          <w:lang w:val="et-EE"/>
        </w:rPr>
        <w:t>hoiab Tellija vara Ehitusplatsil heaperemehelikult ja võtab vastutuse Tellija varale Ehitusplatsil Tööde teostamise ajal tekitatud kahju eest;</w:t>
      </w:r>
    </w:p>
    <w:p w14:paraId="38D3104B" w14:textId="77777777" w:rsidR="00A77115" w:rsidRPr="00334A91" w:rsidRDefault="00A77115" w:rsidP="00334A91">
      <w:pPr>
        <w:pStyle w:val="4thlevelheading"/>
        <w:rPr>
          <w:i w:val="0"/>
          <w:lang w:val="et-EE"/>
        </w:rPr>
      </w:pPr>
      <w:r w:rsidRPr="00334A91">
        <w:rPr>
          <w:i w:val="0"/>
          <w:lang w:val="et-EE"/>
        </w:rPr>
        <w:t>tagab Ehitusplatsil tööohutus- ja tuleohutuseeskirjade ja muude kohustuslike eeskirjade olemasolu ja nende täitmise;</w:t>
      </w:r>
    </w:p>
    <w:p w14:paraId="1424D8A1" w14:textId="4EFF9F78" w:rsidR="00A77115" w:rsidRPr="00334A91" w:rsidRDefault="00A77115" w:rsidP="00334A91">
      <w:pPr>
        <w:pStyle w:val="4thlevelheading"/>
        <w:rPr>
          <w:i w:val="0"/>
          <w:lang w:val="et-EE"/>
        </w:rPr>
      </w:pPr>
      <w:r w:rsidRPr="00334A91">
        <w:rPr>
          <w:i w:val="0"/>
          <w:lang w:val="et-EE"/>
        </w:rPr>
        <w:t xml:space="preserve">tagab </w:t>
      </w:r>
      <w:r w:rsidR="003F185E" w:rsidRPr="007A6198">
        <w:rPr>
          <w:i w:val="0"/>
          <w:lang w:val="et-EE"/>
        </w:rPr>
        <w:t>E</w:t>
      </w:r>
      <w:r w:rsidRPr="007A6198">
        <w:rPr>
          <w:i w:val="0"/>
          <w:lang w:val="et-EE"/>
        </w:rPr>
        <w:t>hitusplatsil</w:t>
      </w:r>
      <w:r w:rsidRPr="00334A91">
        <w:rPr>
          <w:i w:val="0"/>
          <w:lang w:val="et-EE"/>
        </w:rPr>
        <w:t xml:space="preserve"> ööpäevaringse valve alates </w:t>
      </w:r>
      <w:r w:rsidR="00AC40D6" w:rsidRPr="0025523B">
        <w:rPr>
          <w:i w:val="0"/>
          <w:lang w:val="et-EE"/>
        </w:rPr>
        <w:t>T</w:t>
      </w:r>
      <w:r w:rsidRPr="0025523B">
        <w:rPr>
          <w:i w:val="0"/>
          <w:lang w:val="et-EE"/>
        </w:rPr>
        <w:t>ööde</w:t>
      </w:r>
      <w:r w:rsidRPr="00334A91">
        <w:rPr>
          <w:i w:val="0"/>
          <w:lang w:val="et-EE"/>
        </w:rPr>
        <w:t xml:space="preserve"> alust</w:t>
      </w:r>
      <w:r w:rsidR="00A26B86" w:rsidRPr="00334A91">
        <w:rPr>
          <w:i w:val="0"/>
          <w:lang w:val="et-EE"/>
        </w:rPr>
        <w:t>amisest kuni Tööde Üleandmiseni ning tõkestab kõrvaliste isikute juurdepääsu Ehitusplatsile;</w:t>
      </w:r>
    </w:p>
    <w:p w14:paraId="6497419F" w14:textId="77777777" w:rsidR="007D7FD3" w:rsidRPr="00334A91" w:rsidRDefault="00A77115" w:rsidP="00334A91">
      <w:pPr>
        <w:pStyle w:val="4thlevelheading"/>
        <w:rPr>
          <w:i w:val="0"/>
          <w:lang w:val="et-EE"/>
        </w:rPr>
      </w:pPr>
      <w:r w:rsidRPr="00334A91">
        <w:rPr>
          <w:i w:val="0"/>
          <w:lang w:val="et-EE"/>
        </w:rPr>
        <w:t>tagab, et Ehitusplatsilt ei levi naaberkinnistutele m</w:t>
      </w:r>
      <w:r w:rsidR="007D7FD3" w:rsidRPr="00334A91">
        <w:rPr>
          <w:i w:val="0"/>
          <w:lang w:val="et-EE"/>
        </w:rPr>
        <w:t>ittelubatud kahjulikke mõjutusi;</w:t>
      </w:r>
    </w:p>
    <w:p w14:paraId="19BD6640" w14:textId="77777777" w:rsidR="00CA2F97" w:rsidRPr="00334A91" w:rsidRDefault="00CA2F97" w:rsidP="00334A91">
      <w:pPr>
        <w:pStyle w:val="4thlevelheading"/>
        <w:rPr>
          <w:i w:val="0"/>
          <w:lang w:val="et-EE"/>
        </w:rPr>
      </w:pPr>
      <w:r w:rsidRPr="00334A91">
        <w:rPr>
          <w:i w:val="0"/>
          <w:lang w:val="et-EE"/>
        </w:rPr>
        <w:t>katab kõik Ehitusplatsi hooldamise ja haldamisega seotud kulud, sh ehitusaegsed kommunaalkulud (elekter, vesi, kanalisatsioon, soojus jne);</w:t>
      </w:r>
    </w:p>
    <w:p w14:paraId="120877E6" w14:textId="77777777" w:rsidR="00D165E5" w:rsidRPr="00334A91" w:rsidRDefault="00D165E5" w:rsidP="00334A91">
      <w:pPr>
        <w:pStyle w:val="4thlevelheading"/>
        <w:rPr>
          <w:i w:val="0"/>
          <w:lang w:val="et-EE"/>
        </w:rPr>
      </w:pPr>
      <w:r w:rsidRPr="00334A91">
        <w:rPr>
          <w:i w:val="0"/>
          <w:lang w:val="et-EE"/>
        </w:rPr>
        <w:t>vajadusel sulgeb ehituse ajaks tänavad ja kõnniteed</w:t>
      </w:r>
      <w:r w:rsidR="002B70A2" w:rsidRPr="00334A91">
        <w:rPr>
          <w:i w:val="0"/>
          <w:lang w:val="et-EE"/>
        </w:rPr>
        <w:t xml:space="preserve"> ning </w:t>
      </w:r>
      <w:r w:rsidR="006C2852" w:rsidRPr="00334A91">
        <w:rPr>
          <w:i w:val="0"/>
          <w:lang w:val="et-EE"/>
        </w:rPr>
        <w:t>püstitab ohutusrajatised</w:t>
      </w:r>
      <w:r w:rsidR="00C441CB" w:rsidRPr="00334A91">
        <w:rPr>
          <w:i w:val="0"/>
          <w:lang w:val="et-EE"/>
        </w:rPr>
        <w:t xml:space="preserve"> ja piirded</w:t>
      </w:r>
      <w:r w:rsidR="006C2852" w:rsidRPr="00334A91">
        <w:rPr>
          <w:i w:val="0"/>
          <w:lang w:val="et-EE"/>
        </w:rPr>
        <w:t xml:space="preserve"> omal kulul;</w:t>
      </w:r>
      <w:r w:rsidR="002B70A2" w:rsidRPr="00334A91">
        <w:rPr>
          <w:i w:val="0"/>
          <w:lang w:val="et-EE"/>
        </w:rPr>
        <w:t xml:space="preserve"> </w:t>
      </w:r>
    </w:p>
    <w:p w14:paraId="69EC7371" w14:textId="2D892E3A" w:rsidR="00A77115" w:rsidRDefault="00A77115" w:rsidP="00334A91">
      <w:pPr>
        <w:pStyle w:val="4thlevelheading"/>
        <w:rPr>
          <w:i w:val="0"/>
          <w:lang w:val="et-EE"/>
        </w:rPr>
      </w:pPr>
      <w:r w:rsidRPr="00334A91">
        <w:rPr>
          <w:i w:val="0"/>
          <w:lang w:val="et-EE"/>
        </w:rPr>
        <w:t xml:space="preserve">kindlustab Tellijale ja </w:t>
      </w:r>
      <w:r w:rsidR="00796B4F">
        <w:rPr>
          <w:i w:val="0"/>
          <w:lang w:val="et-EE"/>
        </w:rPr>
        <w:t>Omaniku</w:t>
      </w:r>
      <w:r w:rsidR="00796B4F" w:rsidRPr="00334A91">
        <w:rPr>
          <w:i w:val="0"/>
          <w:lang w:val="et-EE"/>
        </w:rPr>
        <w:t xml:space="preserve">järelevalvele </w:t>
      </w:r>
      <w:r w:rsidRPr="00334A91">
        <w:rPr>
          <w:i w:val="0"/>
          <w:lang w:val="et-EE"/>
        </w:rPr>
        <w:t>piiramatu juurdepääsu Ehitusplatsile ja tagab neile võimaluse inspekteerida, kontrollida, mõõta ja testida materjale ja Tööde kvaliteeti ning Tööde käiku.</w:t>
      </w:r>
    </w:p>
    <w:p w14:paraId="732FE55E" w14:textId="63882ECB" w:rsidR="004F353A" w:rsidRPr="001E275C" w:rsidRDefault="004F353A" w:rsidP="004F353A">
      <w:pPr>
        <w:pStyle w:val="3rdlevelsubprovision"/>
        <w:rPr>
          <w:lang w:val="et-EE"/>
        </w:rPr>
      </w:pPr>
      <w:r w:rsidRPr="001E275C">
        <w:rPr>
          <w:lang w:val="et-EE"/>
        </w:rPr>
        <w:t xml:space="preserve">Töövõtja teavitab Tellijat kõikidest Töödes avastatud vigadest, puudustest, ebatäpsustest ja muudest defektidest, v.a. kui ta defekti Töödes kohe avastamisel parandab, ja esitab kirjaliku teate, milles kirjeldab vigade, puuduste, ebatäpsuste ja muude defektide parandamist. Töövõtja parandab vead, puudused, ebatäpsused ja muud defektid Töödes. Töövõtja kannab Tööde puuduste parandamisest tulenevad kulud ja kahjud, ning Hinda ei tõsteta selliste kulude või kahjude arvel. </w:t>
      </w:r>
    </w:p>
    <w:p w14:paraId="59F51F69" w14:textId="1A2E0985" w:rsidR="005422D9" w:rsidRPr="001E275C" w:rsidRDefault="005422D9" w:rsidP="004F353A">
      <w:pPr>
        <w:pStyle w:val="3rdlevelsubprovision"/>
        <w:rPr>
          <w:lang w:val="et-EE"/>
        </w:rPr>
      </w:pPr>
      <w:r w:rsidRPr="001E275C">
        <w:rPr>
          <w:lang w:val="et-EE"/>
        </w:rPr>
        <w:t>Töövõtja teatab Tellijale koheselt kirjalikult asjaoludest, mis võivad takistada Tööde teostamist või mõjutavad Tööde teostamise kvaliteeti, kuid mitte hiljem kui 3 päeva jooksul pärast selliste asjaolude ilmnemisest.</w:t>
      </w:r>
    </w:p>
    <w:p w14:paraId="6284B8DF" w14:textId="62AD4180" w:rsidR="005422D9" w:rsidRPr="001E275C" w:rsidRDefault="005422D9" w:rsidP="004F353A">
      <w:pPr>
        <w:pStyle w:val="3rdlevelsubprovision"/>
        <w:rPr>
          <w:lang w:val="et-EE"/>
        </w:rPr>
      </w:pPr>
      <w:r w:rsidRPr="001E275C">
        <w:rPr>
          <w:lang w:val="et-EE"/>
        </w:rPr>
        <w:t>Töövõtja korraldab enne Töö lõplikku Üleandmist Tellijale või Tellija poolt määratud isikule koolituse Ehitise ja selle tehnosüsteemide kasutamise ja hoolduse kohta, samuti informeerib Tellijat kirjalikult, millised tehnosüsteemid vajavad kasutamise käigus korralist käitu või hooldust. Töövõtja edastab Tellijale kõikide Ehitise seadmete ja tehnosüsteemide kasutusjuhendid eesti keelsetena kolmes eksemplaris pa</w:t>
      </w:r>
      <w:r w:rsidR="004F353A" w:rsidRPr="001E275C">
        <w:rPr>
          <w:lang w:val="et-EE"/>
        </w:rPr>
        <w:t>berkandjal ja ühes eksemplaris</w:t>
      </w:r>
      <w:r w:rsidRPr="001E275C">
        <w:rPr>
          <w:lang w:val="et-EE"/>
        </w:rPr>
        <w:t xml:space="preserve"> elektrooniliselt.</w:t>
      </w:r>
    </w:p>
    <w:p w14:paraId="2F159B6E" w14:textId="2A75C1C8" w:rsidR="00716B8C" w:rsidRPr="007A6198" w:rsidRDefault="00716B8C" w:rsidP="00716B8C">
      <w:pPr>
        <w:pStyle w:val="2ndlevelheading"/>
        <w:rPr>
          <w:lang w:val="et-EE"/>
        </w:rPr>
      </w:pPr>
      <w:proofErr w:type="spellStart"/>
      <w:r w:rsidRPr="007A6198">
        <w:rPr>
          <w:lang w:val="et-EE"/>
        </w:rPr>
        <w:t>Alltöövõtjate</w:t>
      </w:r>
      <w:proofErr w:type="spellEnd"/>
      <w:r w:rsidRPr="007A6198">
        <w:rPr>
          <w:lang w:val="et-EE"/>
        </w:rPr>
        <w:t xml:space="preserve"> kasutamine, seadusest tulenevate nõuete täitmine</w:t>
      </w:r>
    </w:p>
    <w:p w14:paraId="6AF89B95" w14:textId="4DB3F33A" w:rsidR="003E3FA5" w:rsidRPr="00334A91" w:rsidRDefault="003E3FA5" w:rsidP="00334A91">
      <w:pPr>
        <w:pStyle w:val="3rdlevelheading"/>
        <w:rPr>
          <w:b w:val="0"/>
          <w:i w:val="0"/>
          <w:lang w:val="et-EE"/>
        </w:rPr>
      </w:pPr>
      <w:r w:rsidRPr="007A6198">
        <w:rPr>
          <w:b w:val="0"/>
          <w:i w:val="0"/>
          <w:lang w:val="et-EE"/>
        </w:rPr>
        <w:t>Kui</w:t>
      </w:r>
      <w:r w:rsidRPr="00334A91">
        <w:rPr>
          <w:b w:val="0"/>
          <w:i w:val="0"/>
          <w:lang w:val="et-EE"/>
        </w:rPr>
        <w:t xml:space="preserve"> Töövõtja kasutab </w:t>
      </w:r>
      <w:r w:rsidRPr="007A6198">
        <w:rPr>
          <w:b w:val="0"/>
          <w:i w:val="0"/>
          <w:lang w:val="et-EE"/>
        </w:rPr>
        <w:t>Tööde teostamisel</w:t>
      </w:r>
      <w:r w:rsidRPr="00334A91">
        <w:rPr>
          <w:b w:val="0"/>
          <w:i w:val="0"/>
          <w:lang w:val="et-EE"/>
        </w:rPr>
        <w:t xml:space="preserve"> </w:t>
      </w:r>
      <w:proofErr w:type="spellStart"/>
      <w:r w:rsidRPr="00334A91">
        <w:rPr>
          <w:b w:val="0"/>
          <w:i w:val="0"/>
          <w:lang w:val="et-EE"/>
        </w:rPr>
        <w:t>alltöövõtjaid</w:t>
      </w:r>
      <w:proofErr w:type="spellEnd"/>
      <w:r w:rsidRPr="007A6198">
        <w:rPr>
          <w:b w:val="0"/>
          <w:i w:val="0"/>
          <w:lang w:val="et-EE"/>
        </w:rPr>
        <w:t xml:space="preserve">, </w:t>
      </w:r>
      <w:r w:rsidR="003479C8">
        <w:rPr>
          <w:b w:val="0"/>
          <w:i w:val="0"/>
          <w:lang w:val="et-EE"/>
        </w:rPr>
        <w:t>keda ei ole nimetatud Töövõtja pakkumises</w:t>
      </w:r>
      <w:r w:rsidR="00A258FE">
        <w:rPr>
          <w:b w:val="0"/>
          <w:i w:val="0"/>
          <w:lang w:val="et-EE"/>
        </w:rPr>
        <w:t>,</w:t>
      </w:r>
      <w:r w:rsidR="003479C8">
        <w:rPr>
          <w:b w:val="0"/>
          <w:i w:val="0"/>
          <w:lang w:val="et-EE"/>
        </w:rPr>
        <w:t xml:space="preserve"> </w:t>
      </w:r>
      <w:r w:rsidRPr="007A6198">
        <w:rPr>
          <w:b w:val="0"/>
          <w:i w:val="0"/>
          <w:lang w:val="et-EE"/>
        </w:rPr>
        <w:t>kooskõlastab Töövõtja</w:t>
      </w:r>
      <w:r w:rsidRPr="00334A91">
        <w:rPr>
          <w:b w:val="0"/>
          <w:i w:val="0"/>
          <w:lang w:val="et-EE"/>
        </w:rPr>
        <w:t xml:space="preserve"> </w:t>
      </w:r>
      <w:proofErr w:type="spellStart"/>
      <w:r w:rsidRPr="00334A91">
        <w:rPr>
          <w:b w:val="0"/>
          <w:i w:val="0"/>
          <w:lang w:val="et-EE"/>
        </w:rPr>
        <w:t>alltöövõtjad</w:t>
      </w:r>
      <w:proofErr w:type="spellEnd"/>
      <w:r w:rsidRPr="00334A91">
        <w:rPr>
          <w:b w:val="0"/>
          <w:i w:val="0"/>
          <w:lang w:val="et-EE"/>
        </w:rPr>
        <w:t xml:space="preserve"> Tellijaga </w:t>
      </w:r>
      <w:r w:rsidRPr="007A6198">
        <w:rPr>
          <w:b w:val="0"/>
          <w:i w:val="0"/>
          <w:lang w:val="et-EE"/>
        </w:rPr>
        <w:t xml:space="preserve">eelnevalt </w:t>
      </w:r>
      <w:r w:rsidRPr="00334A91">
        <w:rPr>
          <w:b w:val="0"/>
          <w:i w:val="0"/>
          <w:lang w:val="et-EE"/>
        </w:rPr>
        <w:t>kirjaliku</w:t>
      </w:r>
      <w:r w:rsidR="0077061D" w:rsidRPr="00334A91">
        <w:rPr>
          <w:b w:val="0"/>
          <w:i w:val="0"/>
          <w:lang w:val="et-EE"/>
        </w:rPr>
        <w:t>lt</w:t>
      </w:r>
      <w:r w:rsidRPr="007A6198">
        <w:rPr>
          <w:b w:val="0"/>
          <w:i w:val="0"/>
          <w:lang w:val="et-EE"/>
        </w:rPr>
        <w:t>.</w:t>
      </w:r>
    </w:p>
    <w:p w14:paraId="5E758E0D" w14:textId="08ABB3EC" w:rsidR="003E3FA5" w:rsidRDefault="003E3FA5" w:rsidP="003E3FA5">
      <w:pPr>
        <w:pStyle w:val="3rdlevelsubprovision"/>
        <w:rPr>
          <w:lang w:val="et-EE"/>
        </w:rPr>
      </w:pPr>
      <w:r w:rsidRPr="007A6198">
        <w:rPr>
          <w:lang w:val="et-EE"/>
        </w:rPr>
        <w:t xml:space="preserve">Töövõtja täidab ise ja tagab, et tema </w:t>
      </w:r>
      <w:proofErr w:type="spellStart"/>
      <w:r w:rsidRPr="007A6198">
        <w:rPr>
          <w:lang w:val="et-EE"/>
        </w:rPr>
        <w:t>alltöövõtjad</w:t>
      </w:r>
      <w:proofErr w:type="spellEnd"/>
      <w:r w:rsidRPr="007A6198">
        <w:rPr>
          <w:lang w:val="et-EE"/>
        </w:rPr>
        <w:t xml:space="preserve"> Ehitusplatsil täidavad kõiki välismaalaste-, töö- ja maksuseadusi. Sealhulgas lubatakse Ehitusplatsile üksnes töötajaid</w:t>
      </w:r>
      <w:r w:rsidR="005C1977">
        <w:rPr>
          <w:lang w:val="et-EE"/>
        </w:rPr>
        <w:t>,</w:t>
      </w:r>
      <w:r w:rsidRPr="007A6198">
        <w:rPr>
          <w:lang w:val="et-EE"/>
        </w:rPr>
        <w:t xml:space="preserve"> kes on oma tööandja poolt kantud töötajate registrisse. Tellija nõudmisel esitab Töövõtja tõendid, enda ja oma </w:t>
      </w:r>
      <w:proofErr w:type="spellStart"/>
      <w:r w:rsidRPr="007A6198">
        <w:rPr>
          <w:lang w:val="et-EE"/>
        </w:rPr>
        <w:t>alltöövõtjate</w:t>
      </w:r>
      <w:proofErr w:type="spellEnd"/>
      <w:r w:rsidRPr="007A6198">
        <w:rPr>
          <w:lang w:val="et-EE"/>
        </w:rPr>
        <w:t xml:space="preserve"> maksukohustuste puudumise kohta, nimekirja kõigi </w:t>
      </w:r>
      <w:r w:rsidR="001E275C">
        <w:rPr>
          <w:lang w:val="et-EE"/>
        </w:rPr>
        <w:t>Ehitusplatsil</w:t>
      </w:r>
      <w:r w:rsidR="001E275C" w:rsidRPr="007A6198">
        <w:rPr>
          <w:lang w:val="et-EE"/>
        </w:rPr>
        <w:t xml:space="preserve"> </w:t>
      </w:r>
      <w:r w:rsidRPr="007A6198">
        <w:rPr>
          <w:lang w:val="et-EE"/>
        </w:rPr>
        <w:t>töötavate ja töötanud isikute kohta märkides sealhulgas nende kodakondsuse ja Eestis töötamise õiguse aluse kohta ja mistahes muud andmed</w:t>
      </w:r>
      <w:r w:rsidR="00274015">
        <w:rPr>
          <w:lang w:val="et-EE"/>
        </w:rPr>
        <w:t>,</w:t>
      </w:r>
      <w:r w:rsidRPr="007A6198">
        <w:rPr>
          <w:lang w:val="et-EE"/>
        </w:rPr>
        <w:t xml:space="preserve"> mida Tellijal võib olla vaja esitada </w:t>
      </w:r>
      <w:r w:rsidR="009B77A3">
        <w:rPr>
          <w:lang w:val="et-EE"/>
        </w:rPr>
        <w:t>vastavat pädevust omavatele asutustele</w:t>
      </w:r>
      <w:r w:rsidRPr="007A6198">
        <w:rPr>
          <w:lang w:val="et-EE"/>
        </w:rPr>
        <w:t>.</w:t>
      </w:r>
    </w:p>
    <w:p w14:paraId="102D5F00" w14:textId="37A22F5C" w:rsidR="002056D8" w:rsidRDefault="002056D8" w:rsidP="002056D8">
      <w:pPr>
        <w:pStyle w:val="3rdlevelsubprovision"/>
        <w:numPr>
          <w:ilvl w:val="0"/>
          <w:numId w:val="0"/>
        </w:numPr>
        <w:ind w:left="964"/>
        <w:rPr>
          <w:lang w:val="et-EE"/>
        </w:rPr>
      </w:pPr>
    </w:p>
    <w:p w14:paraId="63FFA447" w14:textId="77777777" w:rsidR="002056D8" w:rsidRPr="007A6198" w:rsidRDefault="002056D8" w:rsidP="002056D8">
      <w:pPr>
        <w:pStyle w:val="3rdlevelsubprovision"/>
        <w:numPr>
          <w:ilvl w:val="0"/>
          <w:numId w:val="0"/>
        </w:numPr>
        <w:ind w:left="964"/>
        <w:rPr>
          <w:lang w:val="et-EE"/>
        </w:rPr>
      </w:pPr>
    </w:p>
    <w:p w14:paraId="49133D80" w14:textId="77777777" w:rsidR="002D7770" w:rsidRPr="007A6198" w:rsidRDefault="002D7770" w:rsidP="002D7770">
      <w:pPr>
        <w:pStyle w:val="2ndlevelheading"/>
        <w:rPr>
          <w:lang w:val="et-EE"/>
        </w:rPr>
      </w:pPr>
      <w:r w:rsidRPr="007A6198">
        <w:rPr>
          <w:lang w:val="et-EE"/>
        </w:rPr>
        <w:t>Kaetud tööd</w:t>
      </w:r>
    </w:p>
    <w:p w14:paraId="022B34A4" w14:textId="3E222818" w:rsidR="00634B9A" w:rsidRPr="00334A91" w:rsidRDefault="000C5679" w:rsidP="00334A91">
      <w:pPr>
        <w:pStyle w:val="3rdlevelheading"/>
        <w:rPr>
          <w:b w:val="0"/>
          <w:i w:val="0"/>
          <w:lang w:val="et-EE"/>
        </w:rPr>
      </w:pPr>
      <w:r w:rsidRPr="00334A91">
        <w:rPr>
          <w:b w:val="0"/>
          <w:i w:val="0"/>
          <w:lang w:val="et-EE"/>
        </w:rPr>
        <w:t xml:space="preserve">Töövõtja tagab Tellija teavitamise kõikidest lõpetatud Tööde osadest enne, kui need kaetakse, varjatakse või muutuvad nähtamatuks (Kaetud tööd), ja esitab akti Kaetud tööde kohta Tellijale. Töövõtja informeerib Tellijat ja </w:t>
      </w:r>
      <w:r w:rsidR="00796B4F">
        <w:rPr>
          <w:b w:val="0"/>
          <w:i w:val="0"/>
          <w:lang w:val="et-EE"/>
        </w:rPr>
        <w:t>Omaniku</w:t>
      </w:r>
      <w:r w:rsidRPr="00334A91">
        <w:rPr>
          <w:b w:val="0"/>
          <w:i w:val="0"/>
          <w:lang w:val="et-EE"/>
        </w:rPr>
        <w:t xml:space="preserve">järelevalvet Kaetud tööde teostamisest 48h ette, et võimaldada Kaetud töid kontrollida enne kui need kaetakse, peidetakse või muutuvad nähtamatuks. Kui Kaetud töö on kaetud, varjatud või muutunud nähtamatuks ilma Tellijat sellest mõistlikult ette teavitamata, tagab Töövõtja Tellijale võimaluse Kaetud tööle juurdepääsuks, selle inspekteerimiseks, kontrollimiseks ja mõõtmiseks Töövõtja kulul. </w:t>
      </w:r>
    </w:p>
    <w:p w14:paraId="6F640A39" w14:textId="77777777" w:rsidR="008A649D" w:rsidRPr="007A6198" w:rsidRDefault="008A649D" w:rsidP="00334A91">
      <w:pPr>
        <w:pStyle w:val="2ndlevelheading"/>
        <w:rPr>
          <w:lang w:val="et-EE"/>
        </w:rPr>
      </w:pPr>
      <w:r w:rsidRPr="00C4488F">
        <w:rPr>
          <w:lang w:val="et-EE"/>
        </w:rPr>
        <w:t>Töö kvaliteet</w:t>
      </w:r>
    </w:p>
    <w:p w14:paraId="6BE91441" w14:textId="0E57CD4C" w:rsidR="00DF0980" w:rsidRPr="007A6198" w:rsidRDefault="00DF0980" w:rsidP="00912D19">
      <w:pPr>
        <w:pStyle w:val="3rdlevelsubprovision"/>
        <w:rPr>
          <w:lang w:val="et-EE"/>
        </w:rPr>
      </w:pPr>
      <w:r w:rsidRPr="007A6198">
        <w:rPr>
          <w:lang w:val="et-EE"/>
        </w:rPr>
        <w:t xml:space="preserve">Töövõtja tagab Tööde </w:t>
      </w:r>
      <w:r w:rsidR="00050C13" w:rsidRPr="007A6198">
        <w:rPr>
          <w:lang w:val="et-EE"/>
        </w:rPr>
        <w:t>Lepingu ning Projektdokumentatsiooni kohase</w:t>
      </w:r>
      <w:r w:rsidR="008A649D" w:rsidRPr="007A6198">
        <w:rPr>
          <w:lang w:val="et-EE"/>
        </w:rPr>
        <w:t xml:space="preserve"> </w:t>
      </w:r>
      <w:r w:rsidRPr="007A6198">
        <w:rPr>
          <w:lang w:val="et-EE"/>
        </w:rPr>
        <w:t xml:space="preserve">kvaliteedi ning teostab Tööd nõutava hoolsusega ja vastavuses hea ehitustavaga ning ehitamist ja projekteerimist reguleerivate standarditega. </w:t>
      </w:r>
    </w:p>
    <w:p w14:paraId="67BB0303" w14:textId="77777777" w:rsidR="00927CBD" w:rsidRPr="007A6198" w:rsidRDefault="00927CBD" w:rsidP="00927CBD">
      <w:pPr>
        <w:pStyle w:val="3rdlevelsubprovision"/>
        <w:rPr>
          <w:lang w:val="et-EE"/>
        </w:rPr>
      </w:pPr>
      <w:r w:rsidRPr="007A6198">
        <w:rPr>
          <w:lang w:val="et-EE"/>
        </w:rPr>
        <w:t>Lepinguga ja seadusandlusega mittereguleeritud küsimustes tuleb Tööde teostamisel lähtuda tavapärastest tehnilistest standarditest ja normidest.</w:t>
      </w:r>
    </w:p>
    <w:p w14:paraId="0C6F7E9B" w14:textId="77777777" w:rsidR="008A649D" w:rsidRPr="007A6198" w:rsidRDefault="00050C13" w:rsidP="008A649D">
      <w:pPr>
        <w:pStyle w:val="3rdlevelsubprovision"/>
        <w:rPr>
          <w:lang w:val="et-EE"/>
        </w:rPr>
      </w:pPr>
      <w:r w:rsidRPr="007A6198">
        <w:rPr>
          <w:lang w:val="et-EE"/>
        </w:rPr>
        <w:t>Kui täpsemad kvaliteedinõuded puuduvad, teostab Töövõtja Tööd</w:t>
      </w:r>
      <w:r w:rsidR="008A649D" w:rsidRPr="007A6198">
        <w:rPr>
          <w:lang w:val="et-EE"/>
        </w:rPr>
        <w:t xml:space="preserve"> vähemalt kvaliteediga, mida saab oodata hoolsalt, eriteadmistega ehitusettevõtjalt.</w:t>
      </w:r>
    </w:p>
    <w:p w14:paraId="2C58C518" w14:textId="77777777" w:rsidR="00912D19" w:rsidRPr="007A6198" w:rsidRDefault="00912D19" w:rsidP="00912D19">
      <w:pPr>
        <w:pStyle w:val="2ndlevelheading"/>
        <w:rPr>
          <w:lang w:val="et-EE"/>
        </w:rPr>
      </w:pPr>
      <w:r w:rsidRPr="007A6198">
        <w:rPr>
          <w:lang w:val="et-EE"/>
        </w:rPr>
        <w:t>Ehitusmaterjalid</w:t>
      </w:r>
    </w:p>
    <w:p w14:paraId="648DF9D1" w14:textId="77777777" w:rsidR="002467CC" w:rsidRPr="007A6198" w:rsidRDefault="002467CC" w:rsidP="00494668">
      <w:pPr>
        <w:pStyle w:val="3rdlevelsubprovision"/>
        <w:rPr>
          <w:lang w:val="et-EE"/>
        </w:rPr>
      </w:pPr>
      <w:r w:rsidRPr="007A6198">
        <w:rPr>
          <w:lang w:val="et-EE"/>
        </w:rPr>
        <w:t>Töövõtja</w:t>
      </w:r>
      <w:r w:rsidR="00F66C88" w:rsidRPr="007A6198">
        <w:rPr>
          <w:lang w:val="et-EE"/>
        </w:rPr>
        <w:t xml:space="preserve"> hangib</w:t>
      </w:r>
      <w:r w:rsidRPr="007A6198">
        <w:rPr>
          <w:lang w:val="et-EE"/>
        </w:rPr>
        <w:t xml:space="preserve"> Töö teostamiseks vajalikud materjalid </w:t>
      </w:r>
      <w:r w:rsidR="002C20BA" w:rsidRPr="007A6198">
        <w:rPr>
          <w:lang w:val="et-EE"/>
        </w:rPr>
        <w:t>enda kulul</w:t>
      </w:r>
      <w:r w:rsidRPr="007A6198">
        <w:rPr>
          <w:lang w:val="et-EE"/>
        </w:rPr>
        <w:t>.</w:t>
      </w:r>
    </w:p>
    <w:p w14:paraId="35B5A76F" w14:textId="77777777" w:rsidR="00865050" w:rsidRPr="007A6198" w:rsidRDefault="002467CC" w:rsidP="00865050">
      <w:pPr>
        <w:pStyle w:val="3rdlevelsubprovision"/>
        <w:rPr>
          <w:lang w:val="et-EE"/>
        </w:rPr>
      </w:pPr>
      <w:r w:rsidRPr="007A6198">
        <w:rPr>
          <w:lang w:val="et-EE"/>
        </w:rPr>
        <w:t>Töövõtja kasutab Tööde teostamiseks</w:t>
      </w:r>
      <w:r w:rsidR="00F9197B" w:rsidRPr="007A6198">
        <w:rPr>
          <w:lang w:val="et-EE"/>
        </w:rPr>
        <w:t xml:space="preserve"> eritingimuste ning Projektdokumentatsiooni</w:t>
      </w:r>
      <w:r w:rsidRPr="007A6198">
        <w:rPr>
          <w:lang w:val="et-EE"/>
        </w:rPr>
        <w:t xml:space="preserve"> </w:t>
      </w:r>
      <w:r w:rsidR="00F9197B" w:rsidRPr="007A6198">
        <w:rPr>
          <w:lang w:val="et-EE"/>
        </w:rPr>
        <w:t>kohaseid ja ohutuid materjal</w:t>
      </w:r>
      <w:r w:rsidR="00D34F1F" w:rsidRPr="007A6198">
        <w:rPr>
          <w:lang w:val="et-EE"/>
        </w:rPr>
        <w:t>e</w:t>
      </w:r>
      <w:r w:rsidR="00494668" w:rsidRPr="007A6198">
        <w:rPr>
          <w:lang w:val="et-EE"/>
        </w:rPr>
        <w:t xml:space="preserve"> ning seadmeid</w:t>
      </w:r>
      <w:r w:rsidR="00A87E90" w:rsidRPr="007A6198">
        <w:rPr>
          <w:lang w:val="et-EE"/>
        </w:rPr>
        <w:t xml:space="preserve">. </w:t>
      </w:r>
      <w:r w:rsidR="00865050" w:rsidRPr="007A6198">
        <w:rPr>
          <w:lang w:val="et-EE"/>
        </w:rPr>
        <w:t xml:space="preserve">Töövõtja taotleb Tellija kooskõlastust kõikidele peamistele materjalidele ja seadmetele enne selliste materjalide või seadmete kasutamist, juhul kui seadme ja materjali mark on Projektdokumentatsioonis määratlemata või kui Töövõtja soovib kasutada </w:t>
      </w:r>
      <w:r w:rsidR="00A87E90" w:rsidRPr="007A6198">
        <w:rPr>
          <w:lang w:val="et-EE"/>
        </w:rPr>
        <w:t>Projektdokumentatsioonis nimetatust erineva</w:t>
      </w:r>
      <w:r w:rsidR="00865050" w:rsidRPr="007A6198">
        <w:rPr>
          <w:lang w:val="et-EE"/>
        </w:rPr>
        <w:t>t materjali või seadet.</w:t>
      </w:r>
    </w:p>
    <w:p w14:paraId="14E5255E" w14:textId="565E3CA1" w:rsidR="002467CC" w:rsidRPr="007A6198" w:rsidRDefault="00865050" w:rsidP="00865050">
      <w:pPr>
        <w:pStyle w:val="3rdlevelsubprovision"/>
        <w:rPr>
          <w:lang w:val="et-EE"/>
        </w:rPr>
      </w:pPr>
      <w:r w:rsidRPr="007A6198">
        <w:rPr>
          <w:lang w:val="et-EE"/>
        </w:rPr>
        <w:t xml:space="preserve">Töövõtja tagab Tööde kvaliteedi vastavuse </w:t>
      </w:r>
      <w:r w:rsidR="00794BAF" w:rsidRPr="007A6198">
        <w:rPr>
          <w:lang w:val="et-EE"/>
        </w:rPr>
        <w:t xml:space="preserve">Lepingus ja </w:t>
      </w:r>
      <w:r w:rsidRPr="007A6198">
        <w:rPr>
          <w:lang w:val="et-EE"/>
        </w:rPr>
        <w:t xml:space="preserve">Projektdokumentatsioonis näidatud kvaliteedinõuetele. Kui kvaliteediklass ei kajastu Projektdokumentatsioonis, peavad </w:t>
      </w:r>
      <w:r w:rsidR="00794BAF" w:rsidRPr="007A6198">
        <w:rPr>
          <w:lang w:val="et-EE"/>
        </w:rPr>
        <w:t xml:space="preserve">Tööd </w:t>
      </w:r>
      <w:r w:rsidRPr="007A6198">
        <w:rPr>
          <w:lang w:val="et-EE"/>
        </w:rPr>
        <w:t xml:space="preserve">olema teostatud vähemalt kvaliteediga, mida saab oodata hoolsalt, eriteadmistega ehitusettevõtjalt. </w:t>
      </w:r>
    </w:p>
    <w:p w14:paraId="35D74B09" w14:textId="77777777" w:rsidR="002E0AE1" w:rsidRPr="007A6198" w:rsidRDefault="002E0AE1" w:rsidP="002E0AE1">
      <w:pPr>
        <w:pStyle w:val="2ndlevelheading"/>
        <w:rPr>
          <w:lang w:val="et-EE"/>
        </w:rPr>
      </w:pPr>
      <w:r w:rsidRPr="007A6198">
        <w:rPr>
          <w:lang w:val="et-EE"/>
        </w:rPr>
        <w:t>Tellija koostöökohustus</w:t>
      </w:r>
    </w:p>
    <w:p w14:paraId="1F66617A" w14:textId="77777777" w:rsidR="004C09A5" w:rsidRPr="007A6198" w:rsidRDefault="004C09A5" w:rsidP="00D54B8F">
      <w:pPr>
        <w:pStyle w:val="3rdlevelsubprovision"/>
        <w:rPr>
          <w:lang w:val="et-EE"/>
        </w:rPr>
      </w:pPr>
      <w:r w:rsidRPr="007A6198">
        <w:rPr>
          <w:lang w:val="et-EE"/>
        </w:rPr>
        <w:t xml:space="preserve">Tellija annab Töövõtjale üle olemasoleva Projektdokumentatsiooni ja </w:t>
      </w:r>
      <w:r w:rsidR="00794BAF" w:rsidRPr="007A6198">
        <w:rPr>
          <w:lang w:val="et-EE"/>
        </w:rPr>
        <w:t xml:space="preserve">olemasolevad </w:t>
      </w:r>
      <w:r w:rsidRPr="007A6198">
        <w:rPr>
          <w:lang w:val="et-EE"/>
        </w:rPr>
        <w:t>load.</w:t>
      </w:r>
    </w:p>
    <w:p w14:paraId="35B64A8E" w14:textId="77777777" w:rsidR="00D54B8F" w:rsidRPr="007A6198" w:rsidRDefault="00D54B8F" w:rsidP="00D54B8F">
      <w:pPr>
        <w:pStyle w:val="3rdlevelsubprovision"/>
        <w:rPr>
          <w:lang w:val="et-EE"/>
        </w:rPr>
      </w:pPr>
      <w:r w:rsidRPr="007A6198">
        <w:rPr>
          <w:lang w:val="et-EE"/>
        </w:rPr>
        <w:t xml:space="preserve">Tellija vaatab läbi ja annab vastused Töövõtja küsimustele ja ettepanekutele esimesel võimalusel kuid mitte hiljem kui </w:t>
      </w:r>
      <w:r w:rsidR="00B46E13" w:rsidRPr="007A6198">
        <w:rPr>
          <w:lang w:val="et-EE"/>
        </w:rPr>
        <w:t>viie</w:t>
      </w:r>
      <w:r w:rsidRPr="007A6198">
        <w:rPr>
          <w:lang w:val="et-EE"/>
        </w:rPr>
        <w:t xml:space="preserve"> päeva jooksul alates teate saamisest.</w:t>
      </w:r>
      <w:r w:rsidR="007A38B2" w:rsidRPr="007A6198">
        <w:rPr>
          <w:lang w:val="et-EE"/>
        </w:rPr>
        <w:t xml:space="preserve"> Tellija ei keeldu põhjendamatult Töövõtjale kooskõlastuste andmisest.</w:t>
      </w:r>
    </w:p>
    <w:p w14:paraId="2D56FD22" w14:textId="40DA2703" w:rsidR="002E0AE1" w:rsidRPr="007A6198" w:rsidRDefault="002E0AE1" w:rsidP="002E0AE1">
      <w:pPr>
        <w:pStyle w:val="3rdlevelsubprovision"/>
        <w:rPr>
          <w:lang w:val="et-EE"/>
        </w:rPr>
      </w:pPr>
      <w:r w:rsidRPr="007A6198">
        <w:rPr>
          <w:lang w:val="et-EE"/>
        </w:rPr>
        <w:t>Tellija toetab Töövõtjat lubade, kooskõlastuste ja muude Lepingus kirjeldatud dokumentide taotlemisel. Vajadusel osaleb Tellija koos Töövõ</w:t>
      </w:r>
      <w:r w:rsidR="00274015">
        <w:rPr>
          <w:lang w:val="et-EE"/>
        </w:rPr>
        <w:t xml:space="preserve">tjaga ametivõimude esindajatega </w:t>
      </w:r>
      <w:r w:rsidRPr="007A6198">
        <w:rPr>
          <w:lang w:val="et-EE"/>
        </w:rPr>
        <w:t>peetavatel konsultatsioonidel ja koosolekutel, samuti Lepingu täitmiseks vajalike dokumentide koostamisel.</w:t>
      </w:r>
    </w:p>
    <w:p w14:paraId="7D39C921" w14:textId="77777777" w:rsidR="00630663" w:rsidRPr="007A6198" w:rsidRDefault="00630663" w:rsidP="00630663">
      <w:pPr>
        <w:pStyle w:val="3rdlevelsubprovision"/>
        <w:rPr>
          <w:lang w:val="et-EE"/>
        </w:rPr>
      </w:pPr>
      <w:r w:rsidRPr="007A6198">
        <w:rPr>
          <w:lang w:val="et-EE"/>
        </w:rPr>
        <w:t>Kui Tellija annab Lepingu alusel kooskõlastuse või nõusoleku, siis loetakse, et Tellija on kooskõlastanud Töövõtja nimetatud lahenduse, kuid Tellija kooskõlastus või nõusolek ei vabasta Töövõtjat vastutusest Tööde vastavuse eest Lepingu nõuetele</w:t>
      </w:r>
      <w:r w:rsidR="005E4151" w:rsidRPr="007A6198">
        <w:rPr>
          <w:lang w:val="et-EE"/>
        </w:rPr>
        <w:t xml:space="preserve"> kui seda ei ole eraldi selgesõnaliselt kirjalikult kokku lepitud</w:t>
      </w:r>
      <w:r w:rsidR="00794AF7" w:rsidRPr="007A6198">
        <w:rPr>
          <w:lang w:val="et-EE"/>
        </w:rPr>
        <w:t>.</w:t>
      </w:r>
    </w:p>
    <w:p w14:paraId="2CE5F7A4" w14:textId="5C3BBC33" w:rsidR="00794AF7" w:rsidRDefault="00794AF7" w:rsidP="00630663">
      <w:pPr>
        <w:pStyle w:val="3rdlevelsubprovision"/>
        <w:rPr>
          <w:lang w:val="et-EE"/>
        </w:rPr>
      </w:pPr>
      <w:r w:rsidRPr="007A6198">
        <w:rPr>
          <w:lang w:val="et-EE"/>
        </w:rPr>
        <w:t xml:space="preserve">Tellija sõlmib vajalikud liitumislepingud teenuste </w:t>
      </w:r>
      <w:proofErr w:type="spellStart"/>
      <w:r w:rsidRPr="007A6198">
        <w:rPr>
          <w:lang w:val="et-EE"/>
        </w:rPr>
        <w:t>osutajatega</w:t>
      </w:r>
      <w:proofErr w:type="spellEnd"/>
      <w:r w:rsidRPr="007A6198">
        <w:rPr>
          <w:lang w:val="et-EE"/>
        </w:rPr>
        <w:t>.</w:t>
      </w:r>
    </w:p>
    <w:p w14:paraId="7AAFDBBF" w14:textId="478E2BD1" w:rsidR="005A5F32" w:rsidRDefault="005A5F32" w:rsidP="005A5F32">
      <w:pPr>
        <w:pStyle w:val="3rdlevelsubprovision"/>
        <w:numPr>
          <w:ilvl w:val="0"/>
          <w:numId w:val="0"/>
        </w:numPr>
        <w:ind w:left="964"/>
        <w:rPr>
          <w:lang w:val="et-EE"/>
        </w:rPr>
      </w:pPr>
    </w:p>
    <w:p w14:paraId="3433CD77" w14:textId="0C176F2A" w:rsidR="005A5F32" w:rsidRDefault="005A5F32" w:rsidP="005A5F32">
      <w:pPr>
        <w:pStyle w:val="3rdlevelsubprovision"/>
        <w:numPr>
          <w:ilvl w:val="0"/>
          <w:numId w:val="0"/>
        </w:numPr>
        <w:ind w:left="964"/>
        <w:rPr>
          <w:lang w:val="et-EE"/>
        </w:rPr>
      </w:pPr>
    </w:p>
    <w:p w14:paraId="7A106643" w14:textId="77777777" w:rsidR="00274015" w:rsidRPr="007A6198" w:rsidRDefault="00274015" w:rsidP="005A5F32">
      <w:pPr>
        <w:pStyle w:val="3rdlevelsubprovision"/>
        <w:numPr>
          <w:ilvl w:val="0"/>
          <w:numId w:val="0"/>
        </w:numPr>
        <w:ind w:left="964"/>
        <w:rPr>
          <w:lang w:val="et-EE"/>
        </w:rPr>
      </w:pPr>
    </w:p>
    <w:p w14:paraId="0D5A23C6" w14:textId="77777777" w:rsidR="00DF6556" w:rsidRPr="007A6198" w:rsidRDefault="00DF6556" w:rsidP="00DF6556">
      <w:pPr>
        <w:pStyle w:val="2ndlevelheading"/>
        <w:rPr>
          <w:lang w:val="et-EE"/>
        </w:rPr>
      </w:pPr>
      <w:r w:rsidRPr="007A6198">
        <w:rPr>
          <w:lang w:val="et-EE"/>
        </w:rPr>
        <w:t>Lisatööd</w:t>
      </w:r>
    </w:p>
    <w:p w14:paraId="561B2A8F" w14:textId="71E85498" w:rsidR="00DF6556" w:rsidRPr="007A6198" w:rsidRDefault="00DF6556" w:rsidP="00DF6556">
      <w:pPr>
        <w:pStyle w:val="3rdlevelsubprovision"/>
        <w:rPr>
          <w:lang w:val="et-EE"/>
        </w:rPr>
      </w:pPr>
      <w:r w:rsidRPr="007A6198">
        <w:rPr>
          <w:lang w:val="et-EE"/>
        </w:rPr>
        <w:t xml:space="preserve">Tellijal on </w:t>
      </w:r>
      <w:r w:rsidR="00E02AE1" w:rsidRPr="007A6198">
        <w:rPr>
          <w:lang w:val="et-EE"/>
        </w:rPr>
        <w:t>igal ajal õigus taotleda Töödes muudatuste tegemist, sh Projektdokumentatsioonis kajastamat</w:t>
      </w:r>
      <w:r w:rsidR="002953FD" w:rsidRPr="007A6198">
        <w:rPr>
          <w:lang w:val="et-EE"/>
        </w:rPr>
        <w:t>a</w:t>
      </w:r>
      <w:r w:rsidR="00E02AE1" w:rsidRPr="007A6198">
        <w:rPr>
          <w:lang w:val="et-EE"/>
        </w:rPr>
        <w:t xml:space="preserve"> tööde teostamist või teostatud Töö ümbertegemist, või loobuda Tööde mistahes osast.</w:t>
      </w:r>
      <w:r w:rsidRPr="007A6198">
        <w:rPr>
          <w:lang w:val="et-EE"/>
        </w:rPr>
        <w:t xml:space="preserve"> Kui sellest tingitud tööd põhjustavad Tööde mahu</w:t>
      </w:r>
      <w:r w:rsidR="008D41D3" w:rsidRPr="007A6198">
        <w:rPr>
          <w:lang w:val="et-EE"/>
        </w:rPr>
        <w:t xml:space="preserve"> või keerukuse</w:t>
      </w:r>
      <w:r w:rsidRPr="007A6198">
        <w:rPr>
          <w:lang w:val="et-EE"/>
        </w:rPr>
        <w:t xml:space="preserve"> suurenemist, siis loetakse sellised tööd lisatöödeks (</w:t>
      </w:r>
      <w:r w:rsidRPr="00334A91">
        <w:rPr>
          <w:b/>
          <w:lang w:val="et-EE"/>
        </w:rPr>
        <w:t>Lisatööd</w:t>
      </w:r>
      <w:r w:rsidRPr="007A6198">
        <w:rPr>
          <w:lang w:val="et-EE"/>
        </w:rPr>
        <w:t>).</w:t>
      </w:r>
      <w:r w:rsidR="002953FD" w:rsidRPr="007A6198">
        <w:rPr>
          <w:lang w:val="et-EE"/>
        </w:rPr>
        <w:t xml:space="preserve"> Lisatööks ei loeta mittenõuetekohase Töö ümbertegemist. Kõik muudatused, mida ei loeta Lisatööks, teostatakse Töövõtja kulul.</w:t>
      </w:r>
    </w:p>
    <w:p w14:paraId="6B3CA2AA" w14:textId="743A8643" w:rsidR="000C095F" w:rsidRPr="007A6198" w:rsidRDefault="000C095F" w:rsidP="003F0183">
      <w:pPr>
        <w:pStyle w:val="3rdlevelsubprovision"/>
        <w:rPr>
          <w:lang w:val="et-EE"/>
        </w:rPr>
      </w:pPr>
      <w:r w:rsidRPr="007A6198">
        <w:rPr>
          <w:lang w:val="et-EE"/>
        </w:rPr>
        <w:t xml:space="preserve">Lisatööde teostamise ning selle eest maksmisele kuuluva tasu, samuti Lisatöö teostamise mõju Töö tähtaegadele lepivad Pooled kokku kirjalikult enne Lisatöö teostamist. </w:t>
      </w:r>
      <w:r w:rsidR="002C6223">
        <w:rPr>
          <w:lang w:val="et-EE"/>
        </w:rPr>
        <w:t>järgi</w:t>
      </w:r>
      <w:r w:rsidR="00C6584E">
        <w:rPr>
          <w:lang w:val="et-EE"/>
        </w:rPr>
        <w:t>d</w:t>
      </w:r>
      <w:r w:rsidR="002C6223">
        <w:rPr>
          <w:lang w:val="et-EE"/>
        </w:rPr>
        <w:t>es</w:t>
      </w:r>
      <w:r w:rsidR="00C6584E">
        <w:rPr>
          <w:lang w:val="et-EE"/>
        </w:rPr>
        <w:t xml:space="preserve"> </w:t>
      </w:r>
      <w:r w:rsidR="002C6223">
        <w:rPr>
          <w:lang w:val="et-EE"/>
        </w:rPr>
        <w:t>riigihangete seaduses sätestatud nõudeid.</w:t>
      </w:r>
      <w:r w:rsidR="00C6584E">
        <w:rPr>
          <w:lang w:val="et-EE"/>
        </w:rPr>
        <w:t xml:space="preserve"> </w:t>
      </w:r>
      <w:r w:rsidRPr="007A6198">
        <w:rPr>
          <w:lang w:val="et-EE"/>
        </w:rPr>
        <w:t>Tellijalt vastavasisulise nõudmise saamisel esitab Töövõtja Tellijale 5 päeva jooksul kirjaliku pakkumise Lisatööde teostamiseks, tuues välja Lisatööde maksumuse ning mõju tähtaegadele.</w:t>
      </w:r>
    </w:p>
    <w:p w14:paraId="1039311F" w14:textId="4CF0E9C0" w:rsidR="005D20B6" w:rsidRPr="007A6198" w:rsidRDefault="000C095F" w:rsidP="003F0183">
      <w:pPr>
        <w:pStyle w:val="3rdlevelsubprovision"/>
        <w:rPr>
          <w:lang w:val="et-EE"/>
        </w:rPr>
      </w:pPr>
      <w:r w:rsidRPr="007A6198">
        <w:rPr>
          <w:lang w:val="et-EE"/>
        </w:rPr>
        <w:t>Lisatööde t</w:t>
      </w:r>
      <w:r w:rsidR="003F0183" w:rsidRPr="007A6198">
        <w:rPr>
          <w:lang w:val="et-EE"/>
        </w:rPr>
        <w:t>asu arvestuse alusek</w:t>
      </w:r>
      <w:r w:rsidR="005A4130" w:rsidRPr="007A6198">
        <w:rPr>
          <w:lang w:val="et-EE"/>
        </w:rPr>
        <w:t xml:space="preserve">s on Töövõtja pakkumises </w:t>
      </w:r>
      <w:r w:rsidR="003F0183" w:rsidRPr="007A6198">
        <w:rPr>
          <w:lang w:val="et-EE"/>
        </w:rPr>
        <w:t>esitatud ühikhinnad, nende puudumisel kohalik keskmine turuhind. Tellija võib seejuures turuhinna tuvastamiseks võtta omaalgatuslikult võrdlevaid pakkumisi.</w:t>
      </w:r>
    </w:p>
    <w:p w14:paraId="5AAC5E3B" w14:textId="77777777" w:rsidR="00FD0220" w:rsidRPr="00FD0220" w:rsidRDefault="00FD0220" w:rsidP="00FD0220">
      <w:pPr>
        <w:pStyle w:val="3rdlevelsubprovision"/>
        <w:rPr>
          <w:lang w:val="et-EE"/>
        </w:rPr>
      </w:pPr>
      <w:r>
        <w:rPr>
          <w:lang w:val="et-EE"/>
        </w:rPr>
        <w:t xml:space="preserve">Lisatööde osas Töövõtjalt pakkumise </w:t>
      </w:r>
      <w:r w:rsidRPr="00FD0220">
        <w:rPr>
          <w:lang w:val="et-EE"/>
        </w:rPr>
        <w:t xml:space="preserve">saamisel on Tellija kohustatud 5 tööpäeva jooksul </w:t>
      </w:r>
      <w:r>
        <w:rPr>
          <w:lang w:val="et-EE"/>
        </w:rPr>
        <w:t xml:space="preserve">pakkumise </w:t>
      </w:r>
      <w:r w:rsidRPr="00FD0220">
        <w:rPr>
          <w:lang w:val="et-EE"/>
        </w:rPr>
        <w:t>kinnitama või saatma Töövõtjale teate</w:t>
      </w:r>
      <w:r>
        <w:rPr>
          <w:lang w:val="et-EE"/>
        </w:rPr>
        <w:t xml:space="preserve"> Lisatööde</w:t>
      </w:r>
      <w:r w:rsidRPr="00FD0220">
        <w:rPr>
          <w:lang w:val="et-EE"/>
        </w:rPr>
        <w:t xml:space="preserve"> </w:t>
      </w:r>
      <w:r>
        <w:rPr>
          <w:lang w:val="et-EE"/>
        </w:rPr>
        <w:t>pakkumisest</w:t>
      </w:r>
      <w:r w:rsidRPr="00FD0220">
        <w:rPr>
          <w:lang w:val="et-EE"/>
        </w:rPr>
        <w:t xml:space="preserve"> </w:t>
      </w:r>
      <w:r>
        <w:rPr>
          <w:lang w:val="et-EE"/>
        </w:rPr>
        <w:t>keeldumise kohta</w:t>
      </w:r>
      <w:r w:rsidRPr="00FD0220">
        <w:rPr>
          <w:lang w:val="et-EE"/>
        </w:rPr>
        <w:t xml:space="preserve">. Juhul kui Tellija ei </w:t>
      </w:r>
      <w:r>
        <w:rPr>
          <w:lang w:val="et-EE"/>
        </w:rPr>
        <w:t>kinnita Lisatööde</w:t>
      </w:r>
      <w:r w:rsidRPr="00FD0220">
        <w:rPr>
          <w:lang w:val="et-EE"/>
        </w:rPr>
        <w:t xml:space="preserve"> </w:t>
      </w:r>
      <w:r>
        <w:rPr>
          <w:lang w:val="et-EE"/>
        </w:rPr>
        <w:t>pakkumist</w:t>
      </w:r>
      <w:r w:rsidRPr="00FD0220">
        <w:rPr>
          <w:lang w:val="et-EE"/>
        </w:rPr>
        <w:t xml:space="preserve"> tähtaegselt või ei põhjenda sellest keeldumust tähtaegselt, loetakse </w:t>
      </w:r>
      <w:r>
        <w:rPr>
          <w:lang w:val="et-EE"/>
        </w:rPr>
        <w:t xml:space="preserve">Lisatööde pakkumine </w:t>
      </w:r>
      <w:r w:rsidRPr="00FD0220">
        <w:rPr>
          <w:lang w:val="et-EE"/>
        </w:rPr>
        <w:t xml:space="preserve">Tellija poolt </w:t>
      </w:r>
      <w:r w:rsidR="008957CB">
        <w:rPr>
          <w:lang w:val="et-EE"/>
        </w:rPr>
        <w:t>tagasilükatuks</w:t>
      </w:r>
      <w:r w:rsidRPr="00FD0220">
        <w:rPr>
          <w:lang w:val="et-EE"/>
        </w:rPr>
        <w:t>.</w:t>
      </w:r>
    </w:p>
    <w:p w14:paraId="7D1E3252" w14:textId="77777777" w:rsidR="003F0183" w:rsidRPr="007A6198" w:rsidRDefault="003F0183" w:rsidP="003F0183">
      <w:pPr>
        <w:pStyle w:val="3rdlevelsubprovision"/>
        <w:rPr>
          <w:lang w:val="et-EE"/>
        </w:rPr>
      </w:pPr>
      <w:r w:rsidRPr="007A6198">
        <w:rPr>
          <w:lang w:val="et-EE"/>
        </w:rPr>
        <w:t>Tellija ei ole kohustatud tasuma Töövõtjale Lisatööde eest, mille teostamise suhtes ei ole Pooled sõlminud eelnevalt kirjalikku kokkulepet.</w:t>
      </w:r>
      <w:r w:rsidR="005A4130" w:rsidRPr="007A6198">
        <w:rPr>
          <w:lang w:val="et-EE"/>
        </w:rPr>
        <w:t xml:space="preserve"> </w:t>
      </w:r>
    </w:p>
    <w:p w14:paraId="0A7D7F9C" w14:textId="77777777" w:rsidR="0037799B" w:rsidRPr="007A6198" w:rsidRDefault="00E47083" w:rsidP="00E47083">
      <w:pPr>
        <w:pStyle w:val="1stlevelheading"/>
        <w:rPr>
          <w:lang w:val="et-EE"/>
        </w:rPr>
      </w:pPr>
      <w:r w:rsidRPr="007A6198">
        <w:rPr>
          <w:lang w:val="et-EE"/>
        </w:rPr>
        <w:t>Ehitusplats, Koosolekud</w:t>
      </w:r>
    </w:p>
    <w:p w14:paraId="0B95350E" w14:textId="77777777" w:rsidR="0013023A" w:rsidRPr="007A6198" w:rsidRDefault="0013023A" w:rsidP="0013023A">
      <w:pPr>
        <w:pStyle w:val="2ndlevelheading"/>
        <w:rPr>
          <w:lang w:val="et-EE"/>
        </w:rPr>
      </w:pPr>
      <w:r w:rsidRPr="007A6198">
        <w:rPr>
          <w:lang w:val="et-EE"/>
        </w:rPr>
        <w:t>Ehitusplatsi korraldus</w:t>
      </w:r>
    </w:p>
    <w:p w14:paraId="76210218" w14:textId="09562804" w:rsidR="00FD4F2B" w:rsidRPr="007A6198" w:rsidRDefault="00FD4F2B" w:rsidP="0037799B">
      <w:pPr>
        <w:pStyle w:val="3rdlevelsubprovision"/>
        <w:rPr>
          <w:lang w:val="et-EE"/>
        </w:rPr>
      </w:pPr>
      <w:r w:rsidRPr="007A6198">
        <w:rPr>
          <w:lang w:val="et-EE"/>
        </w:rPr>
        <w:t xml:space="preserve">Tellija kohustub andma Töövõtjale </w:t>
      </w:r>
      <w:r w:rsidR="003F185E" w:rsidRPr="007A6198">
        <w:rPr>
          <w:lang w:val="et-EE"/>
        </w:rPr>
        <w:t xml:space="preserve">Ehitusplatsi ala </w:t>
      </w:r>
      <w:r w:rsidRPr="007A6198">
        <w:rPr>
          <w:lang w:val="et-EE"/>
        </w:rPr>
        <w:t>üle</w:t>
      </w:r>
      <w:r w:rsidR="00570421" w:rsidRPr="007A6198">
        <w:rPr>
          <w:lang w:val="et-EE"/>
        </w:rPr>
        <w:t xml:space="preserve"> </w:t>
      </w:r>
      <w:r w:rsidRPr="007A6198">
        <w:rPr>
          <w:lang w:val="et-EE"/>
        </w:rPr>
        <w:t xml:space="preserve">Lepingu eritingimuste punktis </w:t>
      </w:r>
      <w:r w:rsidR="00B572BE" w:rsidRPr="007A6198">
        <w:rPr>
          <w:lang w:val="et-EE"/>
        </w:rPr>
        <w:fldChar w:fldCharType="begin"/>
      </w:r>
      <w:r w:rsidR="00B572BE" w:rsidRPr="007A6198">
        <w:rPr>
          <w:lang w:val="et-EE"/>
        </w:rPr>
        <w:instrText xml:space="preserve"> REF _Ref449023011 \r \h </w:instrText>
      </w:r>
      <w:r w:rsidR="0037799B" w:rsidRPr="007A6198">
        <w:rPr>
          <w:lang w:val="et-EE"/>
        </w:rPr>
        <w:instrText xml:space="preserve"> \* MERGEFORMAT </w:instrText>
      </w:r>
      <w:r w:rsidR="00B572BE" w:rsidRPr="007A6198">
        <w:rPr>
          <w:lang w:val="et-EE"/>
        </w:rPr>
      </w:r>
      <w:r w:rsidR="00B572BE" w:rsidRPr="007A6198">
        <w:rPr>
          <w:lang w:val="et-EE"/>
        </w:rPr>
        <w:fldChar w:fldCharType="separate"/>
      </w:r>
      <w:r w:rsidR="00C41A9B">
        <w:rPr>
          <w:lang w:val="et-EE"/>
        </w:rPr>
        <w:t>3.1</w:t>
      </w:r>
      <w:r w:rsidR="00B572BE" w:rsidRPr="007A6198">
        <w:rPr>
          <w:lang w:val="et-EE"/>
        </w:rPr>
        <w:fldChar w:fldCharType="end"/>
      </w:r>
      <w:r w:rsidRPr="007A6198">
        <w:rPr>
          <w:lang w:val="et-EE"/>
        </w:rPr>
        <w:t xml:space="preserve"> ettenähtud kuupäeval.</w:t>
      </w:r>
    </w:p>
    <w:p w14:paraId="6B5A52C5" w14:textId="77777777" w:rsidR="005146C4" w:rsidRPr="007A6198" w:rsidRDefault="005146C4" w:rsidP="005146C4">
      <w:pPr>
        <w:pStyle w:val="3rdlevelsubprovision"/>
        <w:rPr>
          <w:lang w:val="et-EE"/>
        </w:rPr>
      </w:pPr>
      <w:r w:rsidRPr="007A6198">
        <w:rPr>
          <w:lang w:val="et-EE"/>
        </w:rPr>
        <w:t>Kui ei ole lepitud kokku teisiti, vastutab Töövõtja Ehitusplatsi korralduse eest. Töövõtja:</w:t>
      </w:r>
    </w:p>
    <w:p w14:paraId="032639BE" w14:textId="77777777" w:rsidR="0001303C" w:rsidRPr="00334A91" w:rsidRDefault="005146C4" w:rsidP="00334A91">
      <w:pPr>
        <w:pStyle w:val="4thlevelheading"/>
        <w:rPr>
          <w:i w:val="0"/>
          <w:lang w:val="et-EE"/>
        </w:rPr>
      </w:pPr>
      <w:r w:rsidRPr="00334A91">
        <w:rPr>
          <w:i w:val="0"/>
          <w:lang w:val="et-EE"/>
        </w:rPr>
        <w:t>teeb ettevalmistused Tööde teostamiseks ja valmistab ette Ehitusplatsi, paigaldades nõuetekohased piirdeaiad ning teabetahvlid;</w:t>
      </w:r>
    </w:p>
    <w:p w14:paraId="6C81F055" w14:textId="77777777" w:rsidR="0001303C" w:rsidRPr="00334A91" w:rsidRDefault="005146C4" w:rsidP="00334A91">
      <w:pPr>
        <w:pStyle w:val="4thlevelheading"/>
        <w:rPr>
          <w:i w:val="0"/>
          <w:lang w:val="et-EE"/>
        </w:rPr>
      </w:pPr>
      <w:r w:rsidRPr="00334A91">
        <w:rPr>
          <w:i w:val="0"/>
          <w:lang w:val="et-EE"/>
        </w:rPr>
        <w:t>korraldab Ehitusplatsil vajalikus ulatuses liiklust, ligipääsu ning valvet;</w:t>
      </w:r>
    </w:p>
    <w:p w14:paraId="4FEDE391" w14:textId="77777777" w:rsidR="0001303C" w:rsidRPr="00334A91" w:rsidRDefault="005146C4" w:rsidP="00334A91">
      <w:pPr>
        <w:pStyle w:val="4thlevelheading"/>
        <w:rPr>
          <w:i w:val="0"/>
          <w:lang w:val="et-EE"/>
        </w:rPr>
      </w:pPr>
      <w:r w:rsidRPr="00334A91">
        <w:rPr>
          <w:i w:val="0"/>
          <w:lang w:val="et-EE"/>
        </w:rPr>
        <w:t>puhastab Ehitusplatsi regulaarselt ning viib ära ja ladustab nõuetekohaselt  lammutus-, ehitus- ja muu prahi;</w:t>
      </w:r>
    </w:p>
    <w:p w14:paraId="744017CD" w14:textId="77777777" w:rsidR="0001303C" w:rsidRPr="00334A91" w:rsidRDefault="005146C4" w:rsidP="00334A91">
      <w:pPr>
        <w:pStyle w:val="4thlevelheading"/>
        <w:rPr>
          <w:i w:val="0"/>
          <w:lang w:val="et-EE"/>
        </w:rPr>
      </w:pPr>
      <w:r w:rsidRPr="00334A91">
        <w:rPr>
          <w:i w:val="0"/>
          <w:lang w:val="et-EE"/>
        </w:rPr>
        <w:t>paigaldab vajalikud seadmed ja korraldab vajalikud liitumised Ehitusplatsil vee ja elektri ajutiseks kasutamiseks mahus, mis on vajalikud Tööde teostamiseks;</w:t>
      </w:r>
    </w:p>
    <w:p w14:paraId="59DE036A" w14:textId="5E801C65" w:rsidR="0001303C" w:rsidRPr="00334A91" w:rsidRDefault="005146C4" w:rsidP="00334A91">
      <w:pPr>
        <w:pStyle w:val="4thlevelheading"/>
        <w:rPr>
          <w:i w:val="0"/>
          <w:lang w:val="et-EE"/>
        </w:rPr>
      </w:pPr>
      <w:r w:rsidRPr="00334A91">
        <w:rPr>
          <w:i w:val="0"/>
          <w:lang w:val="et-EE"/>
        </w:rPr>
        <w:t>püstitab Ehitus</w:t>
      </w:r>
      <w:r w:rsidR="00CE7693" w:rsidRPr="00334A91">
        <w:rPr>
          <w:i w:val="0"/>
          <w:lang w:val="et-EE"/>
        </w:rPr>
        <w:t>platsile vajalikud abirajatised</w:t>
      </w:r>
      <w:r w:rsidR="00CE7693" w:rsidRPr="007A6198">
        <w:rPr>
          <w:i w:val="0"/>
          <w:lang w:val="et-EE"/>
        </w:rPr>
        <w:t>;</w:t>
      </w:r>
    </w:p>
    <w:p w14:paraId="3535E1BC" w14:textId="77777777" w:rsidR="00CE7693" w:rsidRPr="007A6198" w:rsidRDefault="00CE7693" w:rsidP="00CE7693">
      <w:pPr>
        <w:pStyle w:val="4thlevelheading"/>
        <w:rPr>
          <w:i w:val="0"/>
          <w:lang w:val="et-EE"/>
        </w:rPr>
      </w:pPr>
      <w:r w:rsidRPr="007A6198">
        <w:rPr>
          <w:i w:val="0"/>
          <w:lang w:val="et-EE"/>
        </w:rPr>
        <w:t>korraldab vajadusel ligipääsu Ehitusplatsile avalikult teelt.</w:t>
      </w:r>
    </w:p>
    <w:p w14:paraId="6F21B62C" w14:textId="77777777" w:rsidR="0094573A" w:rsidRPr="007A6198" w:rsidRDefault="0094573A" w:rsidP="0094573A">
      <w:pPr>
        <w:pStyle w:val="3rdlevelsubprovision"/>
        <w:rPr>
          <w:lang w:val="et-EE"/>
        </w:rPr>
      </w:pPr>
      <w:r w:rsidRPr="007A6198">
        <w:rPr>
          <w:lang w:val="et-EE"/>
        </w:rPr>
        <w:t>Juhul kui Ehitusplatsil tarnib vett, elektrit või muid vastavaid teenuseid Tellija, tasub Töövõtja teenuste eest vastavalt näitudele.</w:t>
      </w:r>
      <w:r w:rsidR="00CE7693" w:rsidRPr="007A6198">
        <w:rPr>
          <w:lang w:val="et-EE"/>
        </w:rPr>
        <w:t xml:space="preserve"> Nimetatud kulu sisaldub Hinnas.</w:t>
      </w:r>
    </w:p>
    <w:p w14:paraId="7B569DC2" w14:textId="62300788" w:rsidR="009C378A" w:rsidRDefault="00957CB6" w:rsidP="00C36487">
      <w:pPr>
        <w:pStyle w:val="3rdlevelsubprovision"/>
        <w:rPr>
          <w:lang w:val="et-EE"/>
        </w:rPr>
      </w:pPr>
      <w:r w:rsidRPr="007A6198">
        <w:rPr>
          <w:lang w:val="et-EE"/>
        </w:rPr>
        <w:t xml:space="preserve">Kui Töövõtja vastutab Ehitusplatsi korralduse eest kohustub Tellija ja </w:t>
      </w:r>
      <w:r w:rsidR="008D37E7">
        <w:rPr>
          <w:lang w:val="et-EE"/>
        </w:rPr>
        <w:t>Omaniku</w:t>
      </w:r>
      <w:r w:rsidR="008D37E7" w:rsidRPr="007A6198">
        <w:rPr>
          <w:lang w:val="et-EE"/>
        </w:rPr>
        <w:t xml:space="preserve">järelevalve </w:t>
      </w:r>
      <w:r w:rsidRPr="007A6198">
        <w:rPr>
          <w:lang w:val="et-EE"/>
        </w:rPr>
        <w:t>alluma Ehitusplatsil viibimise ajal Töövõtja poolt Ehitusplatsil kehtestatud sisekorraeeskirjadele ja korraldustele.</w:t>
      </w:r>
    </w:p>
    <w:p w14:paraId="5DE11756" w14:textId="77777777" w:rsidR="00276FFF" w:rsidRPr="007A6198" w:rsidRDefault="00276FFF" w:rsidP="00276FFF">
      <w:pPr>
        <w:pStyle w:val="3rdlevelsubprovision"/>
        <w:numPr>
          <w:ilvl w:val="0"/>
          <w:numId w:val="0"/>
        </w:numPr>
        <w:ind w:left="964"/>
        <w:rPr>
          <w:lang w:val="et-EE"/>
        </w:rPr>
      </w:pPr>
    </w:p>
    <w:p w14:paraId="44EF0B58" w14:textId="77777777" w:rsidR="0013023A" w:rsidRPr="007A6198" w:rsidRDefault="0013023A" w:rsidP="0013023A">
      <w:pPr>
        <w:pStyle w:val="2ndlevelheading"/>
        <w:rPr>
          <w:lang w:val="et-EE"/>
        </w:rPr>
      </w:pPr>
      <w:r w:rsidRPr="007A6198">
        <w:rPr>
          <w:lang w:val="et-EE"/>
        </w:rPr>
        <w:t>Koosolekud</w:t>
      </w:r>
    </w:p>
    <w:p w14:paraId="21931027" w14:textId="77777777" w:rsidR="0013023A" w:rsidRPr="007A6198" w:rsidRDefault="0013023A" w:rsidP="0013023A">
      <w:pPr>
        <w:pStyle w:val="3rdlevelheading"/>
        <w:rPr>
          <w:b w:val="0"/>
          <w:i w:val="0"/>
          <w:lang w:val="et-EE"/>
        </w:rPr>
      </w:pPr>
      <w:r w:rsidRPr="007A6198">
        <w:rPr>
          <w:b w:val="0"/>
          <w:i w:val="0"/>
          <w:lang w:val="et-EE"/>
        </w:rPr>
        <w:t>Kuni Üleandmiseni korraldab Töövõtja vastavalt vajadusele koosolekuid, kus Töövõtja, Tellija ja teised seotud isikud arutavad jooksvaid küsimusi seoses Tööde teostamisega ja lepivad kokku nende lahendamises (</w:t>
      </w:r>
      <w:r w:rsidRPr="00334A91">
        <w:rPr>
          <w:i w:val="0"/>
          <w:lang w:val="et-EE"/>
        </w:rPr>
        <w:t>Koosolekud</w:t>
      </w:r>
      <w:r w:rsidRPr="007A6198">
        <w:rPr>
          <w:b w:val="0"/>
          <w:i w:val="0"/>
          <w:lang w:val="et-EE"/>
        </w:rPr>
        <w:t>).</w:t>
      </w:r>
    </w:p>
    <w:p w14:paraId="21DF7233" w14:textId="679DDB86" w:rsidR="0013023A" w:rsidRPr="007A6198" w:rsidRDefault="0013023A" w:rsidP="0013023A">
      <w:pPr>
        <w:pStyle w:val="3rdlevelheading"/>
        <w:rPr>
          <w:b w:val="0"/>
          <w:i w:val="0"/>
          <w:lang w:val="et-EE"/>
        </w:rPr>
      </w:pPr>
      <w:r w:rsidRPr="007A6198">
        <w:rPr>
          <w:b w:val="0"/>
          <w:i w:val="0"/>
          <w:lang w:val="et-EE"/>
        </w:rPr>
        <w:t xml:space="preserve">Koosolekutel osalevad </w:t>
      </w:r>
      <w:r w:rsidR="00892C79" w:rsidRPr="007A6198">
        <w:rPr>
          <w:b w:val="0"/>
          <w:i w:val="0"/>
          <w:lang w:val="et-EE"/>
        </w:rPr>
        <w:t>Lepingu eritingimuste</w:t>
      </w:r>
      <w:r w:rsidR="002B29A3" w:rsidRPr="007A6198">
        <w:rPr>
          <w:b w:val="0"/>
          <w:i w:val="0"/>
          <w:lang w:val="et-EE"/>
        </w:rPr>
        <w:t>s</w:t>
      </w:r>
      <w:r w:rsidR="00892C79" w:rsidRPr="007A6198">
        <w:rPr>
          <w:b w:val="0"/>
          <w:i w:val="0"/>
          <w:lang w:val="et-EE"/>
        </w:rPr>
        <w:t xml:space="preserve"> </w:t>
      </w:r>
      <w:r w:rsidRPr="007A6198">
        <w:rPr>
          <w:b w:val="0"/>
          <w:i w:val="0"/>
          <w:lang w:val="et-EE"/>
        </w:rPr>
        <w:t xml:space="preserve">nimetatud Töövõtja ja Tellija esindajad </w:t>
      </w:r>
      <w:r w:rsidR="002B29A3" w:rsidRPr="007A6198">
        <w:rPr>
          <w:b w:val="0"/>
          <w:i w:val="0"/>
          <w:lang w:val="et-EE"/>
        </w:rPr>
        <w:t xml:space="preserve">ehitustehnilistes küsimustes </w:t>
      </w:r>
      <w:r w:rsidRPr="007A6198">
        <w:rPr>
          <w:b w:val="0"/>
          <w:i w:val="0"/>
          <w:lang w:val="et-EE"/>
        </w:rPr>
        <w:t xml:space="preserve">ning </w:t>
      </w:r>
      <w:r w:rsidR="008D37E7">
        <w:rPr>
          <w:b w:val="0"/>
          <w:i w:val="0"/>
          <w:lang w:val="et-EE"/>
        </w:rPr>
        <w:t>Omaniku</w:t>
      </w:r>
      <w:r w:rsidR="008D37E7" w:rsidRPr="007A6198">
        <w:rPr>
          <w:b w:val="0"/>
          <w:i w:val="0"/>
          <w:lang w:val="et-EE"/>
        </w:rPr>
        <w:t xml:space="preserve">järelevalve </w:t>
      </w:r>
      <w:r w:rsidRPr="007A6198">
        <w:rPr>
          <w:b w:val="0"/>
          <w:i w:val="0"/>
          <w:lang w:val="et-EE"/>
        </w:rPr>
        <w:t xml:space="preserve">teostaja. Vajadusel kaasatakse koosolekutele muid Töödega seotud isikuid. </w:t>
      </w:r>
    </w:p>
    <w:p w14:paraId="142CD3B0" w14:textId="1EFBD75A" w:rsidR="0013023A" w:rsidRPr="007A6198" w:rsidRDefault="0013023A" w:rsidP="0013023A">
      <w:pPr>
        <w:pStyle w:val="3rdlevelheading"/>
        <w:rPr>
          <w:b w:val="0"/>
          <w:i w:val="0"/>
          <w:lang w:val="et-EE"/>
        </w:rPr>
      </w:pPr>
      <w:r w:rsidRPr="007A6198">
        <w:rPr>
          <w:b w:val="0"/>
          <w:i w:val="0"/>
          <w:lang w:val="et-EE"/>
        </w:rPr>
        <w:t>Töövõtja korraldab Koosolekute kokkukutsumise ja läbiviimise. Koosoleku toimumisest tuleb ette teavitada vähemalt üks tööpäev.</w:t>
      </w:r>
    </w:p>
    <w:p w14:paraId="16C1D384" w14:textId="77777777" w:rsidR="0013023A" w:rsidRPr="007A6198" w:rsidRDefault="0013023A" w:rsidP="0013023A">
      <w:pPr>
        <w:pStyle w:val="3rdlevelheading"/>
        <w:rPr>
          <w:b w:val="0"/>
          <w:i w:val="0"/>
          <w:lang w:val="et-EE"/>
        </w:rPr>
      </w:pPr>
      <w:r w:rsidRPr="007A6198">
        <w:rPr>
          <w:b w:val="0"/>
          <w:i w:val="0"/>
          <w:lang w:val="et-EE"/>
        </w:rPr>
        <w:t>Töövõtja korraldab Koosolekute protokollimise ning protokolli koopia saatmise osapooltele kolme tööpäeva jooksul pärast koosolekut. Pretensioonid protokolli sisu osas tuleb esitada hiljemalt kolme tööpäeva jooksul alates kättesaamisest.</w:t>
      </w:r>
    </w:p>
    <w:p w14:paraId="24DC3ADC" w14:textId="77777777" w:rsidR="0013023A" w:rsidRPr="007A6198" w:rsidRDefault="0013023A" w:rsidP="0013023A">
      <w:pPr>
        <w:pStyle w:val="3rdlevelheading"/>
        <w:rPr>
          <w:b w:val="0"/>
          <w:i w:val="0"/>
          <w:lang w:val="et-EE"/>
        </w:rPr>
      </w:pPr>
      <w:r w:rsidRPr="007A6198">
        <w:rPr>
          <w:b w:val="0"/>
          <w:i w:val="0"/>
          <w:lang w:val="et-EE"/>
        </w:rPr>
        <w:t>Tellija allkirjastab protokollid ning tagastab ühe protokolli eksemplari Töövõtjale hiljemalt järgmisel Koosolekul. Koosolekul vastuvõetud otsused muutuvad pooltele siduvaks pärast protokolli allkirjastamist poolte esindajate poolt.</w:t>
      </w:r>
    </w:p>
    <w:p w14:paraId="2FCABD79" w14:textId="2E812836" w:rsidR="0013023A" w:rsidRPr="007A6198" w:rsidRDefault="0013023A" w:rsidP="0013023A">
      <w:pPr>
        <w:pStyle w:val="3rdlevelheading"/>
        <w:rPr>
          <w:b w:val="0"/>
          <w:i w:val="0"/>
          <w:lang w:val="et-EE"/>
        </w:rPr>
      </w:pPr>
      <w:r w:rsidRPr="007A6198">
        <w:rPr>
          <w:b w:val="0"/>
          <w:i w:val="0"/>
          <w:lang w:val="et-EE"/>
        </w:rPr>
        <w:t>Koosolekute otsuste ja nende protokollidega saab Lepingut muuta vahetähtaegade osas, töökorralduslikes küsimustes ning Projektdokumentatsiooni täpsustavates ja oluliselt mittemuutvates küsimustes</w:t>
      </w:r>
      <w:r w:rsidR="007A2C4B" w:rsidRPr="00E53FEB">
        <w:rPr>
          <w:b w:val="0"/>
          <w:i w:val="0"/>
          <w:lang w:val="et-EE"/>
        </w:rPr>
        <w:t xml:space="preserve"> eeldusel, et protokollile on alla kirjutanud Lepi</w:t>
      </w:r>
      <w:r w:rsidR="00D4414D">
        <w:rPr>
          <w:b w:val="0"/>
          <w:i w:val="0"/>
          <w:lang w:val="et-EE"/>
        </w:rPr>
        <w:t xml:space="preserve">ngu eritingimustes </w:t>
      </w:r>
      <w:r w:rsidR="007A2C4B" w:rsidRPr="00E53FEB">
        <w:rPr>
          <w:b w:val="0"/>
          <w:i w:val="0"/>
          <w:lang w:val="et-EE"/>
        </w:rPr>
        <w:t>nimetatud Tellija esindaja</w:t>
      </w:r>
      <w:r w:rsidRPr="007A6198">
        <w:rPr>
          <w:b w:val="0"/>
          <w:i w:val="0"/>
          <w:lang w:val="et-EE"/>
        </w:rPr>
        <w:t>. Hinna või Üleandmise Tähtpäeva, olulisi lisakulutusi põhjustavad või olulised Projektdokumentatsiooni muudatused sõlmitakse eraldi Lepingu lisana.</w:t>
      </w:r>
    </w:p>
    <w:p w14:paraId="0FD3A39A" w14:textId="3E814E3E" w:rsidR="00941150" w:rsidRPr="007A6198" w:rsidRDefault="00941150" w:rsidP="00776574">
      <w:pPr>
        <w:pStyle w:val="1stlevelheading"/>
        <w:rPr>
          <w:lang w:val="et-EE"/>
        </w:rPr>
      </w:pPr>
      <w:r w:rsidRPr="007A6198">
        <w:rPr>
          <w:lang w:val="et-EE"/>
        </w:rPr>
        <w:t>Tööde teostamise ajagraafik ning</w:t>
      </w:r>
      <w:r w:rsidRPr="00334A91">
        <w:rPr>
          <w:lang w:val="et-EE"/>
        </w:rPr>
        <w:t xml:space="preserve"> </w:t>
      </w:r>
      <w:r w:rsidR="00CB31A2" w:rsidRPr="00334A91">
        <w:rPr>
          <w:lang w:val="et-EE"/>
        </w:rPr>
        <w:t>ÜLEANDMINE</w:t>
      </w:r>
    </w:p>
    <w:p w14:paraId="4537F9DA" w14:textId="77777777" w:rsidR="00E81465" w:rsidRPr="007A6198" w:rsidRDefault="00E81465" w:rsidP="00E81465">
      <w:pPr>
        <w:pStyle w:val="2ndlevelheading"/>
        <w:rPr>
          <w:rFonts w:eastAsia="MS Mincho"/>
          <w:lang w:val="et-EE" w:eastAsia="zh-CN"/>
        </w:rPr>
      </w:pPr>
      <w:r w:rsidRPr="007A6198">
        <w:rPr>
          <w:rFonts w:eastAsia="MS Mincho"/>
          <w:lang w:val="et-EE" w:eastAsia="zh-CN"/>
        </w:rPr>
        <w:t>Tööde teostamise ajagraafik</w:t>
      </w:r>
    </w:p>
    <w:p w14:paraId="0F78EECC" w14:textId="30AE3DCE" w:rsidR="00E81465" w:rsidRPr="007A6198" w:rsidRDefault="00E81465" w:rsidP="00E81465">
      <w:pPr>
        <w:pStyle w:val="3rdlevelheading"/>
        <w:rPr>
          <w:rFonts w:eastAsia="MS Mincho"/>
          <w:b w:val="0"/>
          <w:i w:val="0"/>
          <w:lang w:val="et-EE" w:eastAsia="zh-CN"/>
        </w:rPr>
      </w:pPr>
      <w:r w:rsidRPr="007A6198">
        <w:rPr>
          <w:rFonts w:eastAsia="MS Mincho"/>
          <w:b w:val="0"/>
          <w:i w:val="0"/>
          <w:lang w:val="et-EE" w:eastAsia="zh-CN"/>
        </w:rPr>
        <w:t>Töövõtja alustab Tööde teostamist vastavalt</w:t>
      </w:r>
      <w:r w:rsidR="005C4ADC" w:rsidRPr="007A6198">
        <w:rPr>
          <w:rFonts w:eastAsia="MS Mincho"/>
          <w:b w:val="0"/>
          <w:i w:val="0"/>
          <w:lang w:val="et-EE" w:eastAsia="zh-CN"/>
        </w:rPr>
        <w:t xml:space="preserve"> Lepingu eritingimuste punktis </w:t>
      </w:r>
      <w:r w:rsidR="009118A2" w:rsidRPr="007A6198">
        <w:rPr>
          <w:rFonts w:eastAsia="MS Mincho"/>
          <w:b w:val="0"/>
          <w:i w:val="0"/>
          <w:lang w:val="et-EE" w:eastAsia="zh-CN"/>
        </w:rPr>
        <w:fldChar w:fldCharType="begin"/>
      </w:r>
      <w:r w:rsidR="009118A2" w:rsidRPr="007A6198">
        <w:rPr>
          <w:rFonts w:eastAsia="MS Mincho"/>
          <w:b w:val="0"/>
          <w:i w:val="0"/>
          <w:lang w:val="et-EE" w:eastAsia="zh-CN"/>
        </w:rPr>
        <w:instrText xml:space="preserve"> REF _Ref449023011 \r \h </w:instrText>
      </w:r>
      <w:r w:rsidR="009118A2" w:rsidRPr="007A6198">
        <w:rPr>
          <w:rFonts w:eastAsia="MS Mincho"/>
          <w:b w:val="0"/>
          <w:i w:val="0"/>
          <w:lang w:val="et-EE" w:eastAsia="zh-CN"/>
        </w:rPr>
      </w:r>
      <w:r w:rsidR="009118A2" w:rsidRPr="007A6198">
        <w:rPr>
          <w:rFonts w:eastAsia="MS Mincho"/>
          <w:b w:val="0"/>
          <w:i w:val="0"/>
          <w:lang w:val="et-EE" w:eastAsia="zh-CN"/>
        </w:rPr>
        <w:fldChar w:fldCharType="separate"/>
      </w:r>
      <w:r w:rsidR="00C41A9B">
        <w:rPr>
          <w:rFonts w:eastAsia="MS Mincho"/>
          <w:b w:val="0"/>
          <w:i w:val="0"/>
          <w:lang w:val="et-EE" w:eastAsia="zh-CN"/>
        </w:rPr>
        <w:t>3.1</w:t>
      </w:r>
      <w:r w:rsidR="009118A2" w:rsidRPr="007A6198">
        <w:rPr>
          <w:rFonts w:eastAsia="MS Mincho"/>
          <w:b w:val="0"/>
          <w:i w:val="0"/>
          <w:lang w:val="et-EE" w:eastAsia="zh-CN"/>
        </w:rPr>
        <w:fldChar w:fldCharType="end"/>
      </w:r>
      <w:r w:rsidRPr="007A6198">
        <w:rPr>
          <w:rFonts w:eastAsia="MS Mincho"/>
          <w:b w:val="0"/>
          <w:i w:val="0"/>
          <w:lang w:val="et-EE" w:eastAsia="zh-CN"/>
        </w:rPr>
        <w:t xml:space="preserve"> kokkulepitule.</w:t>
      </w:r>
    </w:p>
    <w:p w14:paraId="2D6DD057" w14:textId="567FF7E6" w:rsidR="00772188" w:rsidRPr="007A6198" w:rsidRDefault="00E81465" w:rsidP="00772188">
      <w:pPr>
        <w:pStyle w:val="3rdlevelheading"/>
        <w:rPr>
          <w:rFonts w:eastAsia="MS Mincho"/>
          <w:b w:val="0"/>
          <w:i w:val="0"/>
          <w:lang w:val="et-EE" w:eastAsia="zh-CN"/>
        </w:rPr>
      </w:pPr>
      <w:r w:rsidRPr="007A6198">
        <w:rPr>
          <w:rFonts w:eastAsia="MS Mincho"/>
          <w:b w:val="0"/>
          <w:i w:val="0"/>
          <w:lang w:val="et-EE" w:eastAsia="zh-CN"/>
        </w:rPr>
        <w:t xml:space="preserve">Juhul kui </w:t>
      </w:r>
      <w:r w:rsidR="001C30AE" w:rsidRPr="007A6198">
        <w:rPr>
          <w:rFonts w:eastAsia="MS Mincho"/>
          <w:b w:val="0"/>
          <w:i w:val="0"/>
          <w:lang w:val="et-EE" w:eastAsia="zh-CN"/>
        </w:rPr>
        <w:t xml:space="preserve">Lepingu </w:t>
      </w:r>
      <w:r w:rsidRPr="007A6198">
        <w:rPr>
          <w:rFonts w:eastAsia="MS Mincho"/>
          <w:b w:val="0"/>
          <w:i w:val="0"/>
          <w:lang w:val="et-EE" w:eastAsia="zh-CN"/>
        </w:rPr>
        <w:t>eritingimustes</w:t>
      </w:r>
      <w:r w:rsidR="001C30AE" w:rsidRPr="007A6198">
        <w:rPr>
          <w:rFonts w:eastAsia="MS Mincho"/>
          <w:b w:val="0"/>
          <w:i w:val="0"/>
          <w:lang w:val="et-EE" w:eastAsia="zh-CN"/>
        </w:rPr>
        <w:t xml:space="preserve"> või selle lisades</w:t>
      </w:r>
      <w:r w:rsidRPr="007A6198">
        <w:rPr>
          <w:rFonts w:eastAsia="MS Mincho"/>
          <w:b w:val="0"/>
          <w:i w:val="0"/>
          <w:lang w:val="et-EE" w:eastAsia="zh-CN"/>
        </w:rPr>
        <w:t xml:space="preserve"> on sätestatud Tööde teostamise vahetähtajad, teostab Töövõtja vastavad Tööd vahetähtaegadeks. Töövõtjal on õigus nõuda vahetähta</w:t>
      </w:r>
      <w:r w:rsidR="001733A3" w:rsidRPr="007A6198">
        <w:rPr>
          <w:rFonts w:eastAsia="MS Mincho"/>
          <w:b w:val="0"/>
          <w:i w:val="0"/>
          <w:lang w:val="et-EE" w:eastAsia="zh-CN"/>
        </w:rPr>
        <w:t xml:space="preserve">egade edasilükkamist punktis </w:t>
      </w:r>
      <w:r w:rsidR="00B92CE2" w:rsidRPr="007A6198">
        <w:rPr>
          <w:rFonts w:eastAsia="MS Mincho"/>
          <w:b w:val="0"/>
          <w:i w:val="0"/>
          <w:lang w:val="et-EE" w:eastAsia="zh-CN"/>
        </w:rPr>
        <w:fldChar w:fldCharType="begin"/>
      </w:r>
      <w:r w:rsidR="00B92CE2" w:rsidRPr="007A6198">
        <w:rPr>
          <w:rFonts w:eastAsia="MS Mincho"/>
          <w:b w:val="0"/>
          <w:i w:val="0"/>
          <w:lang w:val="et-EE" w:eastAsia="zh-CN"/>
        </w:rPr>
        <w:instrText xml:space="preserve"> REF _Ref495003241 \r \h </w:instrText>
      </w:r>
      <w:r w:rsidR="00B92CE2" w:rsidRPr="007A6198">
        <w:rPr>
          <w:rFonts w:eastAsia="MS Mincho"/>
          <w:b w:val="0"/>
          <w:i w:val="0"/>
          <w:lang w:val="et-EE" w:eastAsia="zh-CN"/>
        </w:rPr>
      </w:r>
      <w:r w:rsidR="00B92CE2" w:rsidRPr="007A6198">
        <w:rPr>
          <w:rFonts w:eastAsia="MS Mincho"/>
          <w:b w:val="0"/>
          <w:i w:val="0"/>
          <w:lang w:val="et-EE" w:eastAsia="zh-CN"/>
        </w:rPr>
        <w:fldChar w:fldCharType="separate"/>
      </w:r>
      <w:r w:rsidR="00C41A9B">
        <w:rPr>
          <w:rFonts w:eastAsia="MS Mincho"/>
          <w:b w:val="0"/>
          <w:i w:val="0"/>
          <w:lang w:val="et-EE" w:eastAsia="zh-CN"/>
        </w:rPr>
        <w:t>3.2.7</w:t>
      </w:r>
      <w:r w:rsidR="00B92CE2" w:rsidRPr="007A6198">
        <w:rPr>
          <w:rFonts w:eastAsia="MS Mincho"/>
          <w:b w:val="0"/>
          <w:i w:val="0"/>
          <w:lang w:val="et-EE" w:eastAsia="zh-CN"/>
        </w:rPr>
        <w:fldChar w:fldCharType="end"/>
      </w:r>
      <w:r w:rsidR="00B92CE2" w:rsidRPr="007A6198">
        <w:rPr>
          <w:rFonts w:eastAsia="MS Mincho"/>
          <w:b w:val="0"/>
          <w:i w:val="0"/>
          <w:lang w:val="et-EE" w:eastAsia="zh-CN"/>
        </w:rPr>
        <w:t xml:space="preserve"> </w:t>
      </w:r>
      <w:r w:rsidR="00772188" w:rsidRPr="007A6198">
        <w:rPr>
          <w:rFonts w:eastAsia="MS Mincho"/>
          <w:b w:val="0"/>
          <w:i w:val="0"/>
          <w:lang w:val="et-EE" w:eastAsia="zh-CN"/>
        </w:rPr>
        <w:t>toodud alustel.</w:t>
      </w:r>
      <w:r w:rsidR="00FC73F4" w:rsidRPr="007A6198">
        <w:rPr>
          <w:rFonts w:eastAsia="MS Mincho"/>
          <w:b w:val="0"/>
          <w:i w:val="0"/>
          <w:lang w:val="et-EE" w:eastAsia="zh-CN"/>
        </w:rPr>
        <w:t xml:space="preserve"> Kui vahetähta</w:t>
      </w:r>
      <w:r w:rsidR="00FE3CD0" w:rsidRPr="007A6198">
        <w:rPr>
          <w:rFonts w:eastAsia="MS Mincho"/>
          <w:b w:val="0"/>
          <w:i w:val="0"/>
          <w:lang w:val="et-EE" w:eastAsia="zh-CN"/>
        </w:rPr>
        <w:t>eg on kokku lepitud trahvitavaks, on Tellijal õigus nõuda Töövõtjal</w:t>
      </w:r>
      <w:r w:rsidR="00B216B3">
        <w:rPr>
          <w:rFonts w:eastAsia="MS Mincho"/>
          <w:b w:val="0"/>
          <w:i w:val="0"/>
          <w:lang w:val="et-EE" w:eastAsia="zh-CN"/>
        </w:rPr>
        <w:t>t</w:t>
      </w:r>
      <w:r w:rsidR="00FE3CD0" w:rsidRPr="007A6198">
        <w:rPr>
          <w:rFonts w:eastAsia="MS Mincho"/>
          <w:b w:val="0"/>
          <w:i w:val="0"/>
          <w:lang w:val="et-EE" w:eastAsia="zh-CN"/>
        </w:rPr>
        <w:t xml:space="preserve"> eritingimustes nimetatud leppetrahvi, kui Töövõtja ei teosta nõutavaid Töid vahetähtajaks.</w:t>
      </w:r>
    </w:p>
    <w:p w14:paraId="68DE7757" w14:textId="6C5802ED" w:rsidR="00772188" w:rsidRPr="007A6198" w:rsidRDefault="00772188" w:rsidP="00772188">
      <w:pPr>
        <w:pStyle w:val="3rdlevelheading"/>
        <w:rPr>
          <w:rFonts w:eastAsia="MS Mincho"/>
          <w:b w:val="0"/>
          <w:i w:val="0"/>
          <w:lang w:val="et-EE" w:eastAsia="zh-CN"/>
        </w:rPr>
      </w:pPr>
      <w:r w:rsidRPr="007A6198">
        <w:rPr>
          <w:rFonts w:eastAsia="MS Mincho"/>
          <w:b w:val="0"/>
          <w:i w:val="0"/>
          <w:lang w:val="et-EE" w:eastAsia="zh-CN"/>
        </w:rPr>
        <w:t xml:space="preserve">Töövõtjal on õigus peatada Tööde teostamine Ehitusplatsil ilma Tellija kirjaliku nõusolekuta üksnes juhul kui Tellija on viivitanud õigustamatult maksete teostamisega Töövõtjale enam </w:t>
      </w:r>
      <w:r w:rsidR="003D58CF" w:rsidRPr="007A6198">
        <w:rPr>
          <w:rFonts w:eastAsia="MS Mincho"/>
          <w:b w:val="0"/>
          <w:i w:val="0"/>
          <w:lang w:val="et-EE" w:eastAsia="zh-CN"/>
        </w:rPr>
        <w:t>kui 14</w:t>
      </w:r>
      <w:r w:rsidRPr="007A6198">
        <w:rPr>
          <w:rFonts w:eastAsia="MS Mincho"/>
          <w:b w:val="0"/>
          <w:i w:val="0"/>
          <w:lang w:val="et-EE" w:eastAsia="zh-CN"/>
        </w:rPr>
        <w:t xml:space="preserve"> päeva </w:t>
      </w:r>
      <w:r w:rsidR="00312A21" w:rsidRPr="007A6198">
        <w:rPr>
          <w:rFonts w:eastAsia="MS Mincho"/>
          <w:b w:val="0"/>
          <w:i w:val="0"/>
          <w:lang w:val="et-EE" w:eastAsia="zh-CN"/>
        </w:rPr>
        <w:t xml:space="preserve">ning Töövõtja on edastanud Tellijale sellekohase kirjaliku teate koos täiendava maksetähtajaga </w:t>
      </w:r>
      <w:r w:rsidRPr="007A6198">
        <w:rPr>
          <w:rFonts w:eastAsia="MS Mincho"/>
          <w:b w:val="0"/>
          <w:i w:val="0"/>
          <w:lang w:val="et-EE" w:eastAsia="zh-CN"/>
        </w:rPr>
        <w:t xml:space="preserve">või kui Töö peatatakse järelevalve asutuse poolt. Muudel juhtudel on ilma Tellija kirjaliku nõusolekuta või korralduseta Tööde peatamine lubatud üksnes avariiolukorra puhul (kui tekkinud on reaalne oht inimese varale või tervisele) kuni avariiolukorra lõppemiseni.  </w:t>
      </w:r>
    </w:p>
    <w:p w14:paraId="3995275D" w14:textId="77777777" w:rsidR="008D4CFA" w:rsidRPr="007A6198" w:rsidRDefault="008D4CFA" w:rsidP="008D4CFA">
      <w:pPr>
        <w:pStyle w:val="2ndlevelheading"/>
        <w:rPr>
          <w:rFonts w:eastAsia="MS Mincho"/>
          <w:lang w:val="et-EE" w:eastAsia="zh-CN"/>
        </w:rPr>
      </w:pPr>
      <w:r w:rsidRPr="007A6198">
        <w:rPr>
          <w:rFonts w:eastAsia="MS Mincho"/>
          <w:lang w:val="et-EE" w:eastAsia="zh-CN"/>
        </w:rPr>
        <w:t>Üleandmine</w:t>
      </w:r>
    </w:p>
    <w:p w14:paraId="2A13DDB3" w14:textId="07752D4C" w:rsidR="00FF51AA" w:rsidRPr="007A6198" w:rsidRDefault="00FF51AA" w:rsidP="00003D36">
      <w:pPr>
        <w:pStyle w:val="3rdlevelsubprovision"/>
        <w:rPr>
          <w:lang w:val="et-EE"/>
        </w:rPr>
      </w:pPr>
      <w:r w:rsidRPr="007A6198">
        <w:rPr>
          <w:lang w:val="et-EE"/>
        </w:rPr>
        <w:t xml:space="preserve">Tööde valmimisel annab Töövõtja valminud </w:t>
      </w:r>
      <w:r w:rsidR="00447F8D" w:rsidRPr="007A6198">
        <w:rPr>
          <w:lang w:val="et-EE"/>
        </w:rPr>
        <w:t>Tööd üle</w:t>
      </w:r>
      <w:r w:rsidRPr="007A6198">
        <w:rPr>
          <w:lang w:val="et-EE"/>
        </w:rPr>
        <w:t xml:space="preserve"> Tellijale </w:t>
      </w:r>
      <w:r w:rsidR="00C636B4" w:rsidRPr="007A6198">
        <w:rPr>
          <w:lang w:val="et-EE"/>
        </w:rPr>
        <w:t xml:space="preserve">hiljemalt Lepingu eritingimustes sätestatud üleandmise tähtpäeval </w:t>
      </w:r>
      <w:r w:rsidRPr="007A6198">
        <w:rPr>
          <w:lang w:val="et-EE"/>
        </w:rPr>
        <w:t>(</w:t>
      </w:r>
      <w:r w:rsidRPr="00334A91">
        <w:rPr>
          <w:b/>
          <w:lang w:val="et-EE"/>
        </w:rPr>
        <w:t>Üleandmine</w:t>
      </w:r>
      <w:r w:rsidR="00401E74" w:rsidRPr="007A6198">
        <w:rPr>
          <w:lang w:val="et-EE"/>
        </w:rPr>
        <w:t>).</w:t>
      </w:r>
      <w:r w:rsidR="00003D36" w:rsidRPr="007A6198">
        <w:rPr>
          <w:lang w:val="et-EE"/>
        </w:rPr>
        <w:t xml:space="preserve"> Töövõtja teatab Üleandmisest Tellijale vähemalt viis tööpäeva ette</w:t>
      </w:r>
      <w:r w:rsidR="002F1481" w:rsidRPr="007A6198">
        <w:rPr>
          <w:lang w:val="et-EE"/>
        </w:rPr>
        <w:t xml:space="preserve"> esitades Tellijale tutvumiseks Tööde </w:t>
      </w:r>
      <w:r w:rsidR="00C636B4" w:rsidRPr="007A6198">
        <w:rPr>
          <w:lang w:val="et-EE"/>
        </w:rPr>
        <w:t>ü</w:t>
      </w:r>
      <w:r w:rsidR="002F1481" w:rsidRPr="007A6198">
        <w:rPr>
          <w:lang w:val="et-EE"/>
        </w:rPr>
        <w:t>leandmisakti (</w:t>
      </w:r>
      <w:r w:rsidR="002F1481" w:rsidRPr="00334A91">
        <w:rPr>
          <w:b/>
          <w:lang w:val="et-EE"/>
        </w:rPr>
        <w:t>Üleandmisakt</w:t>
      </w:r>
      <w:r w:rsidR="002F1481" w:rsidRPr="007A6198">
        <w:rPr>
          <w:lang w:val="et-EE"/>
        </w:rPr>
        <w:t>)</w:t>
      </w:r>
      <w:r w:rsidR="00003D36" w:rsidRPr="007A6198">
        <w:rPr>
          <w:lang w:val="et-EE"/>
        </w:rPr>
        <w:t>.</w:t>
      </w:r>
    </w:p>
    <w:p w14:paraId="572CD75F" w14:textId="2DFB8BD5" w:rsidR="00C856CC" w:rsidRPr="00334A91" w:rsidRDefault="00223370" w:rsidP="00C856CC">
      <w:pPr>
        <w:pStyle w:val="3rdlevelsubprovision"/>
        <w:rPr>
          <w:lang w:val="et-EE"/>
        </w:rPr>
      </w:pPr>
      <w:r w:rsidRPr="007A6198">
        <w:rPr>
          <w:lang w:val="et-EE"/>
        </w:rPr>
        <w:t xml:space="preserve">Üleandmisel teostavad Töövõtja, Tellija </w:t>
      </w:r>
      <w:r w:rsidR="008D37E7">
        <w:rPr>
          <w:lang w:val="et-EE"/>
        </w:rPr>
        <w:t>Omaniku</w:t>
      </w:r>
      <w:r w:rsidR="008D37E7" w:rsidRPr="007A6198">
        <w:rPr>
          <w:lang w:val="et-EE"/>
        </w:rPr>
        <w:t xml:space="preserve">järelevalve </w:t>
      </w:r>
      <w:r w:rsidR="00D133FA" w:rsidRPr="007A6198">
        <w:rPr>
          <w:lang w:val="et-EE"/>
        </w:rPr>
        <w:t>E</w:t>
      </w:r>
      <w:r w:rsidRPr="007A6198">
        <w:rPr>
          <w:lang w:val="et-EE"/>
        </w:rPr>
        <w:t>hitise ülevaatuse</w:t>
      </w:r>
      <w:r w:rsidR="00C856CC" w:rsidRPr="007A6198">
        <w:rPr>
          <w:lang w:val="et-EE"/>
        </w:rPr>
        <w:t xml:space="preserve"> ning sõlmivad </w:t>
      </w:r>
      <w:r w:rsidR="002F1481" w:rsidRPr="007A6198">
        <w:rPr>
          <w:lang w:val="et-EE"/>
        </w:rPr>
        <w:t>Ü</w:t>
      </w:r>
      <w:r w:rsidR="00C856CC" w:rsidRPr="007A6198">
        <w:rPr>
          <w:lang w:val="et-EE"/>
        </w:rPr>
        <w:t>leandmisakti</w:t>
      </w:r>
      <w:r w:rsidR="00003D36" w:rsidRPr="007A6198">
        <w:rPr>
          <w:lang w:val="et-EE"/>
        </w:rPr>
        <w:t xml:space="preserve">. Üleandmisel annab </w:t>
      </w:r>
      <w:r w:rsidR="00C856CC" w:rsidRPr="007A6198">
        <w:rPr>
          <w:lang w:val="et-EE"/>
        </w:rPr>
        <w:t>Töövõtja</w:t>
      </w:r>
      <w:r w:rsidR="00003D36" w:rsidRPr="007A6198">
        <w:rPr>
          <w:lang w:val="et-EE"/>
        </w:rPr>
        <w:t xml:space="preserve"> </w:t>
      </w:r>
      <w:r w:rsidR="008B77CA" w:rsidRPr="007A6198">
        <w:rPr>
          <w:lang w:val="et-EE"/>
        </w:rPr>
        <w:t>Tellijale üle Ehitusplatsi valduse ning ehitusdokumendid</w:t>
      </w:r>
      <w:r w:rsidR="002F1481" w:rsidRPr="007A6198">
        <w:rPr>
          <w:lang w:val="et-EE"/>
        </w:rPr>
        <w:t>, sh mõõdistusprotokollid, teostusjoonised digitaalselt</w:t>
      </w:r>
      <w:r w:rsidR="00176097">
        <w:rPr>
          <w:lang w:val="et-EE"/>
        </w:rPr>
        <w:t xml:space="preserve"> (joonised ACAD ja </w:t>
      </w:r>
      <w:proofErr w:type="spellStart"/>
      <w:r w:rsidR="00176097">
        <w:rPr>
          <w:lang w:val="et-EE"/>
        </w:rPr>
        <w:t>pdf</w:t>
      </w:r>
      <w:proofErr w:type="spellEnd"/>
      <w:r w:rsidR="00176097">
        <w:rPr>
          <w:lang w:val="et-EE"/>
        </w:rPr>
        <w:t xml:space="preserve"> formaadis)</w:t>
      </w:r>
      <w:r w:rsidR="002F1481" w:rsidRPr="007A6198">
        <w:rPr>
          <w:lang w:val="et-EE"/>
        </w:rPr>
        <w:t xml:space="preserve"> ja paberkandjal, eestikeelsed materjalide ja paigaldatud seadmete ja inventari sertifikaadid, kasutus- ja hooldusjuhendid ning kasutusloa, samuti muud kehtivate õigusaktide alusel nõutavad dokumendid. </w:t>
      </w:r>
      <w:r w:rsidR="002F1481" w:rsidRPr="00334A91">
        <w:rPr>
          <w:lang w:val="et-EE"/>
        </w:rPr>
        <w:t>Eelnimetatud dokumentide puudumisel on Tellijal õigus keelduda Üleandmisakti allkirjastamisest.</w:t>
      </w:r>
    </w:p>
    <w:p w14:paraId="6E4F2BF4" w14:textId="77777777" w:rsidR="008D4CFA" w:rsidRPr="007A6198" w:rsidRDefault="008D4CFA" w:rsidP="007D2917">
      <w:pPr>
        <w:pStyle w:val="3rdlevelsubprovision"/>
        <w:rPr>
          <w:lang w:val="et-EE"/>
        </w:rPr>
      </w:pPr>
      <w:r w:rsidRPr="007A6198">
        <w:rPr>
          <w:lang w:val="et-EE"/>
        </w:rPr>
        <w:t xml:space="preserve">Üleandmisakti saamisel </w:t>
      </w:r>
      <w:r w:rsidR="006D37A9" w:rsidRPr="007A6198">
        <w:rPr>
          <w:lang w:val="et-EE"/>
        </w:rPr>
        <w:t xml:space="preserve">on </w:t>
      </w:r>
      <w:r w:rsidRPr="007A6198">
        <w:rPr>
          <w:lang w:val="et-EE"/>
        </w:rPr>
        <w:t>Tellija</w:t>
      </w:r>
      <w:r w:rsidR="006D37A9" w:rsidRPr="007A6198">
        <w:rPr>
          <w:lang w:val="et-EE"/>
        </w:rPr>
        <w:t xml:space="preserve"> kohustatud </w:t>
      </w:r>
      <w:r w:rsidR="002F1481" w:rsidRPr="007A6198">
        <w:rPr>
          <w:lang w:val="et-EE"/>
        </w:rPr>
        <w:t>5</w:t>
      </w:r>
      <w:r w:rsidR="008B77CA" w:rsidRPr="007A6198">
        <w:rPr>
          <w:lang w:val="et-EE"/>
        </w:rPr>
        <w:t xml:space="preserve"> tööpäeva jooksul </w:t>
      </w:r>
      <w:r w:rsidR="006D37A9" w:rsidRPr="007A6198">
        <w:rPr>
          <w:lang w:val="et-EE"/>
        </w:rPr>
        <w:t xml:space="preserve">kinnitama </w:t>
      </w:r>
      <w:r w:rsidRPr="007A6198">
        <w:rPr>
          <w:lang w:val="et-EE"/>
        </w:rPr>
        <w:t>allkirja</w:t>
      </w:r>
      <w:r w:rsidR="006D37A9" w:rsidRPr="007A6198">
        <w:rPr>
          <w:lang w:val="et-EE"/>
        </w:rPr>
        <w:t>ga</w:t>
      </w:r>
      <w:r w:rsidR="008B77CA" w:rsidRPr="007A6198">
        <w:rPr>
          <w:lang w:val="et-EE"/>
        </w:rPr>
        <w:t xml:space="preserve"> Üleandmisakti</w:t>
      </w:r>
      <w:r w:rsidRPr="007A6198">
        <w:rPr>
          <w:lang w:val="et-EE"/>
        </w:rPr>
        <w:t xml:space="preserve"> või</w:t>
      </w:r>
      <w:r w:rsidR="008B77CA" w:rsidRPr="007A6198">
        <w:rPr>
          <w:lang w:val="et-EE"/>
        </w:rPr>
        <w:t xml:space="preserve"> saatma Töövõtjale teate Üleandmisakti kinnitamisest keeldumise kohta, lisades</w:t>
      </w:r>
      <w:r w:rsidR="007D2917" w:rsidRPr="007A6198">
        <w:rPr>
          <w:lang w:val="et-EE"/>
        </w:rPr>
        <w:t xml:space="preserve"> keeldumise põhjused. Juhul kui Tellija ei allkirjasta Üleandmisakti tähtaegselt või ei põhjenda sellest keeldumust tähtaegselt, loetakse Töö Tellija poolt vastuvõetuks.</w:t>
      </w:r>
    </w:p>
    <w:p w14:paraId="6E5624AD" w14:textId="77777777" w:rsidR="008D4CFA" w:rsidRPr="007A6198" w:rsidRDefault="002F1481" w:rsidP="001A005E">
      <w:pPr>
        <w:pStyle w:val="3rdlevelsubprovision"/>
        <w:rPr>
          <w:lang w:val="et-EE"/>
        </w:rPr>
      </w:pPr>
      <w:r w:rsidRPr="007A6198">
        <w:rPr>
          <w:lang w:val="et-EE"/>
        </w:rPr>
        <w:t>Töövõtja parandab puudustega tööd Tellijaga kokkulepitud tähtaja jooksul ning esitab valminud Tööd uuesti</w:t>
      </w:r>
      <w:r w:rsidR="00E80593" w:rsidRPr="007A6198">
        <w:rPr>
          <w:lang w:val="et-EE"/>
        </w:rPr>
        <w:t xml:space="preserve"> Üleandmiseks</w:t>
      </w:r>
      <w:r w:rsidR="00C82595" w:rsidRPr="007A6198">
        <w:rPr>
          <w:lang w:val="et-EE"/>
        </w:rPr>
        <w:t>.</w:t>
      </w:r>
    </w:p>
    <w:p w14:paraId="79C9F68F" w14:textId="09F845DD" w:rsidR="008D4CFA" w:rsidRPr="007A6198" w:rsidRDefault="008D4CFA" w:rsidP="008D4CFA">
      <w:pPr>
        <w:pStyle w:val="3rdlevelsubprovision"/>
        <w:rPr>
          <w:lang w:val="et-EE"/>
        </w:rPr>
      </w:pPr>
      <w:r w:rsidRPr="007A6198">
        <w:rPr>
          <w:lang w:val="et-EE"/>
        </w:rPr>
        <w:t>Juhul kui Tööde Üleandmisel ilmne</w:t>
      </w:r>
      <w:r w:rsidR="003238FB" w:rsidRPr="007A6198">
        <w:rPr>
          <w:lang w:val="et-EE"/>
        </w:rPr>
        <w:t>b</w:t>
      </w:r>
      <w:r w:rsidRPr="007A6198">
        <w:rPr>
          <w:lang w:val="et-EE"/>
        </w:rPr>
        <w:t xml:space="preserve"> </w:t>
      </w:r>
      <w:r w:rsidR="00C82595" w:rsidRPr="007A6198">
        <w:rPr>
          <w:lang w:val="et-EE"/>
        </w:rPr>
        <w:t>T</w:t>
      </w:r>
      <w:r w:rsidRPr="007A6198">
        <w:rPr>
          <w:lang w:val="et-EE"/>
        </w:rPr>
        <w:t>öö</w:t>
      </w:r>
      <w:r w:rsidR="00C82595" w:rsidRPr="007A6198">
        <w:rPr>
          <w:lang w:val="et-EE"/>
        </w:rPr>
        <w:t>de</w:t>
      </w:r>
      <w:r w:rsidRPr="007A6198">
        <w:rPr>
          <w:lang w:val="et-EE"/>
        </w:rPr>
        <w:t xml:space="preserve">s </w:t>
      </w:r>
      <w:proofErr w:type="spellStart"/>
      <w:r w:rsidRPr="007A6198">
        <w:rPr>
          <w:lang w:val="et-EE"/>
        </w:rPr>
        <w:t>pisipuudus</w:t>
      </w:r>
      <w:r w:rsidR="00C82595" w:rsidRPr="007A6198">
        <w:rPr>
          <w:lang w:val="et-EE"/>
        </w:rPr>
        <w:t>i</w:t>
      </w:r>
      <w:proofErr w:type="spellEnd"/>
      <w:r w:rsidRPr="007A6198">
        <w:rPr>
          <w:lang w:val="et-EE"/>
        </w:rPr>
        <w:t xml:space="preserve">, mis ei takista </w:t>
      </w:r>
      <w:r w:rsidR="00D133FA" w:rsidRPr="007A6198">
        <w:rPr>
          <w:lang w:val="et-EE"/>
        </w:rPr>
        <w:t>E</w:t>
      </w:r>
      <w:r w:rsidR="00C82595" w:rsidRPr="007A6198">
        <w:rPr>
          <w:lang w:val="et-EE"/>
        </w:rPr>
        <w:t>hitise</w:t>
      </w:r>
      <w:r w:rsidRPr="007A6198">
        <w:rPr>
          <w:lang w:val="et-EE"/>
        </w:rPr>
        <w:t xml:space="preserve"> kasutamist (</w:t>
      </w:r>
      <w:proofErr w:type="spellStart"/>
      <w:r w:rsidR="00C82595" w:rsidRPr="00334A91">
        <w:rPr>
          <w:b/>
          <w:lang w:val="et-EE"/>
        </w:rPr>
        <w:t>V</w:t>
      </w:r>
      <w:r w:rsidRPr="00334A91">
        <w:rPr>
          <w:b/>
          <w:lang w:val="et-EE"/>
        </w:rPr>
        <w:t>aegtööd</w:t>
      </w:r>
      <w:proofErr w:type="spellEnd"/>
      <w:r w:rsidRPr="007A6198">
        <w:rPr>
          <w:lang w:val="et-EE"/>
        </w:rPr>
        <w:t>)</w:t>
      </w:r>
      <w:r w:rsidR="00C82595" w:rsidRPr="007A6198">
        <w:rPr>
          <w:lang w:val="et-EE"/>
        </w:rPr>
        <w:t xml:space="preserve"> on Tellijal kohustus võtta </w:t>
      </w:r>
      <w:r w:rsidR="00D133FA" w:rsidRPr="007A6198">
        <w:rPr>
          <w:lang w:val="et-EE"/>
        </w:rPr>
        <w:t>E</w:t>
      </w:r>
      <w:r w:rsidR="00C82595" w:rsidRPr="007A6198">
        <w:rPr>
          <w:lang w:val="et-EE"/>
        </w:rPr>
        <w:t>hitise valdus vastu</w:t>
      </w:r>
      <w:r w:rsidRPr="007A6198">
        <w:rPr>
          <w:lang w:val="et-EE"/>
        </w:rPr>
        <w:t xml:space="preserve"> </w:t>
      </w:r>
      <w:r w:rsidR="003A0573" w:rsidRPr="007A6198">
        <w:rPr>
          <w:lang w:val="et-EE"/>
        </w:rPr>
        <w:t xml:space="preserve">ning Pooled lepivad </w:t>
      </w:r>
      <w:r w:rsidRPr="007A6198">
        <w:rPr>
          <w:lang w:val="et-EE"/>
        </w:rPr>
        <w:t xml:space="preserve">kokku </w:t>
      </w:r>
      <w:r w:rsidR="003A0573" w:rsidRPr="007A6198">
        <w:rPr>
          <w:lang w:val="et-EE"/>
        </w:rPr>
        <w:t xml:space="preserve">mõistliku tähtaja mille jooksul Töövõtja kõrvaldab </w:t>
      </w:r>
      <w:proofErr w:type="spellStart"/>
      <w:r w:rsidR="003A0573" w:rsidRPr="007A6198">
        <w:rPr>
          <w:lang w:val="et-EE"/>
        </w:rPr>
        <w:t>V</w:t>
      </w:r>
      <w:r w:rsidRPr="007A6198">
        <w:rPr>
          <w:lang w:val="et-EE"/>
        </w:rPr>
        <w:t>aegtööd</w:t>
      </w:r>
      <w:proofErr w:type="spellEnd"/>
      <w:r w:rsidRPr="007A6198">
        <w:rPr>
          <w:lang w:val="et-EE"/>
        </w:rPr>
        <w:t>.</w:t>
      </w:r>
    </w:p>
    <w:p w14:paraId="5404B393" w14:textId="77777777" w:rsidR="00297A52" w:rsidRPr="007A6198" w:rsidRDefault="0014691B" w:rsidP="008D4CFA">
      <w:pPr>
        <w:pStyle w:val="3rdlevelsubprovision"/>
        <w:rPr>
          <w:lang w:val="et-EE"/>
        </w:rPr>
      </w:pPr>
      <w:r w:rsidRPr="007A6198">
        <w:rPr>
          <w:lang w:val="et-EE"/>
        </w:rPr>
        <w:t>Ehitise kasutuselevõtmist ei loeta Töö üleandmiseks.</w:t>
      </w:r>
    </w:p>
    <w:p w14:paraId="5369F055" w14:textId="65498D75" w:rsidR="001E1096" w:rsidRPr="007A6198" w:rsidRDefault="00FD4F2B" w:rsidP="007F063E">
      <w:pPr>
        <w:pStyle w:val="3rdlevelsubprovision"/>
        <w:rPr>
          <w:rFonts w:eastAsia="MS Mincho"/>
          <w:lang w:val="et-EE" w:eastAsia="zh-CN"/>
        </w:rPr>
      </w:pPr>
      <w:bookmarkStart w:id="13" w:name="_Ref495003241"/>
      <w:r w:rsidRPr="007A6198">
        <w:rPr>
          <w:rFonts w:eastAsia="MS Mincho"/>
          <w:lang w:val="et-EE" w:eastAsia="zh-CN"/>
        </w:rPr>
        <w:t>Töövõtjal on õigus nõuda Üleandmise Tähtpäeva</w:t>
      </w:r>
      <w:r w:rsidR="00E66BE5" w:rsidRPr="007A6198">
        <w:rPr>
          <w:rFonts w:eastAsia="MS Mincho"/>
          <w:lang w:val="et-EE" w:eastAsia="zh-CN"/>
        </w:rPr>
        <w:t xml:space="preserve"> </w:t>
      </w:r>
      <w:r w:rsidRPr="007A6198">
        <w:rPr>
          <w:rFonts w:eastAsia="MS Mincho"/>
          <w:lang w:val="et-EE" w:eastAsia="zh-CN"/>
        </w:rPr>
        <w:t xml:space="preserve">edasilükkamist selles ulatuses, milles Tööde teostamine on viibinud </w:t>
      </w:r>
      <w:r w:rsidR="00393550" w:rsidRPr="007A6198">
        <w:rPr>
          <w:rFonts w:eastAsia="MS Mincho"/>
          <w:lang w:val="et-EE" w:eastAsia="zh-CN"/>
        </w:rPr>
        <w:t xml:space="preserve">Tellijast tulenevatel põhjusel, </w:t>
      </w:r>
      <w:r w:rsidR="001C759F" w:rsidRPr="007A6198">
        <w:rPr>
          <w:rFonts w:eastAsia="MS Mincho"/>
          <w:lang w:val="et-EE" w:eastAsia="zh-CN"/>
        </w:rPr>
        <w:t xml:space="preserve">eelnevalt kokkulepitud Lisatööde teostamise tõttu või vääramatu jõu tõttu. </w:t>
      </w:r>
      <w:bookmarkEnd w:id="13"/>
      <w:r w:rsidR="001E1096" w:rsidRPr="007A6198">
        <w:rPr>
          <w:rFonts w:eastAsia="MS Mincho"/>
          <w:lang w:val="et-EE" w:eastAsia="zh-CN"/>
        </w:rPr>
        <w:t>Töövõtja teavitab Tellijat Üleandmise päeva edasilükkamise vajadusest viivitamatult pärast seda, kui Töövõtja sai teada asjaoludest, mis põhjustavad Üleandmise tähtpäeva edasilükkamist.</w:t>
      </w:r>
      <w:r w:rsidR="00E77D16" w:rsidRPr="007A6198">
        <w:rPr>
          <w:rFonts w:eastAsia="MS Mincho"/>
          <w:lang w:val="et-EE" w:eastAsia="zh-CN"/>
        </w:rPr>
        <w:t xml:space="preserve"> Kõik Üleandmise Tähtpäeva muudatused lepitakse kokku kirjalikult.</w:t>
      </w:r>
    </w:p>
    <w:p w14:paraId="2235D63B" w14:textId="77777777" w:rsidR="00941150" w:rsidRPr="007A6198" w:rsidRDefault="00941150" w:rsidP="003D77D0">
      <w:pPr>
        <w:pStyle w:val="1stlevelheading"/>
        <w:rPr>
          <w:lang w:val="et-EE"/>
        </w:rPr>
      </w:pPr>
      <w:r w:rsidRPr="007A6198">
        <w:rPr>
          <w:lang w:val="et-EE"/>
        </w:rPr>
        <w:t>hind, kulud, maksetingimused</w:t>
      </w:r>
    </w:p>
    <w:p w14:paraId="066857C0" w14:textId="2E0991A8" w:rsidR="003D77D0" w:rsidRPr="007A6198" w:rsidRDefault="00472D48" w:rsidP="00472D48">
      <w:pPr>
        <w:pStyle w:val="2ndlevelprovision"/>
        <w:rPr>
          <w:lang w:val="et-EE"/>
        </w:rPr>
      </w:pPr>
      <w:r w:rsidRPr="007A6198">
        <w:rPr>
          <w:lang w:val="et-EE"/>
        </w:rPr>
        <w:t xml:space="preserve">Tellija tasub </w:t>
      </w:r>
      <w:r w:rsidR="00C64560" w:rsidRPr="007A6198">
        <w:rPr>
          <w:lang w:val="et-EE"/>
        </w:rPr>
        <w:t xml:space="preserve">nõuetekohaselt teostatud </w:t>
      </w:r>
      <w:r w:rsidRPr="007A6198">
        <w:rPr>
          <w:lang w:val="et-EE"/>
        </w:rPr>
        <w:t>Tööde eest</w:t>
      </w:r>
      <w:r w:rsidR="00C64560" w:rsidRPr="007A6198">
        <w:rPr>
          <w:lang w:val="et-EE"/>
        </w:rPr>
        <w:t xml:space="preserve"> vastavalt teostatud Tööde </w:t>
      </w:r>
      <w:proofErr w:type="spellStart"/>
      <w:r w:rsidR="00C64560" w:rsidRPr="007A6198">
        <w:rPr>
          <w:lang w:val="et-EE"/>
        </w:rPr>
        <w:t>akteerimisele</w:t>
      </w:r>
      <w:proofErr w:type="spellEnd"/>
      <w:r w:rsidR="00C64560" w:rsidRPr="007A6198">
        <w:rPr>
          <w:lang w:val="et-EE"/>
        </w:rPr>
        <w:t xml:space="preserve"> ja aktsepteeritud aktide alusel esitatud arvetele </w:t>
      </w:r>
      <w:r w:rsidR="00581B1E" w:rsidRPr="007A6198">
        <w:rPr>
          <w:lang w:val="et-EE"/>
        </w:rPr>
        <w:t>Lepingu</w:t>
      </w:r>
      <w:r w:rsidR="003D77D0" w:rsidRPr="007A6198">
        <w:rPr>
          <w:lang w:val="et-EE"/>
        </w:rPr>
        <w:t xml:space="preserve"> eritingimuste punktis </w:t>
      </w:r>
      <w:r w:rsidRPr="007A6198">
        <w:rPr>
          <w:lang w:val="et-EE"/>
        </w:rPr>
        <w:fldChar w:fldCharType="begin"/>
      </w:r>
      <w:r w:rsidRPr="007A6198">
        <w:rPr>
          <w:lang w:val="et-EE"/>
        </w:rPr>
        <w:instrText xml:space="preserve"> REF _Ref449025982 \r \h </w:instrText>
      </w:r>
      <w:r w:rsidRPr="007A6198">
        <w:rPr>
          <w:lang w:val="et-EE"/>
        </w:rPr>
      </w:r>
      <w:r w:rsidRPr="007A6198">
        <w:rPr>
          <w:lang w:val="et-EE"/>
        </w:rPr>
        <w:fldChar w:fldCharType="separate"/>
      </w:r>
      <w:r w:rsidR="00C41A9B">
        <w:rPr>
          <w:lang w:val="et-EE"/>
        </w:rPr>
        <w:t>4.1</w:t>
      </w:r>
      <w:r w:rsidRPr="007A6198">
        <w:rPr>
          <w:lang w:val="et-EE"/>
        </w:rPr>
        <w:fldChar w:fldCharType="end"/>
      </w:r>
      <w:r w:rsidR="003D77D0" w:rsidRPr="007A6198">
        <w:rPr>
          <w:lang w:val="et-EE"/>
        </w:rPr>
        <w:t xml:space="preserve"> kokkulepitud hinna (</w:t>
      </w:r>
      <w:r w:rsidR="003D77D0" w:rsidRPr="00334A91">
        <w:rPr>
          <w:b/>
          <w:lang w:val="et-EE"/>
        </w:rPr>
        <w:t>Hind</w:t>
      </w:r>
      <w:r w:rsidR="003D77D0" w:rsidRPr="007A6198">
        <w:rPr>
          <w:lang w:val="et-EE"/>
        </w:rPr>
        <w:t>)</w:t>
      </w:r>
      <w:r w:rsidR="00C64560" w:rsidRPr="007A6198">
        <w:rPr>
          <w:lang w:val="et-EE"/>
        </w:rPr>
        <w:t>.</w:t>
      </w:r>
    </w:p>
    <w:p w14:paraId="6BFB0AB5" w14:textId="77777777" w:rsidR="0075175A" w:rsidRPr="007A6198" w:rsidRDefault="00612AF5" w:rsidP="00472D48">
      <w:pPr>
        <w:pStyle w:val="2ndlevelprovision"/>
        <w:rPr>
          <w:lang w:val="et-EE"/>
        </w:rPr>
      </w:pPr>
      <w:r w:rsidRPr="007A6198">
        <w:rPr>
          <w:lang w:val="et-EE"/>
        </w:rPr>
        <w:t xml:space="preserve">Juhul kui Lepingus või selle lisades on kokku lepitud Hinna tasumine osamaksetena, tasub Tellija Hinna osade kaupa vastavalt </w:t>
      </w:r>
      <w:r w:rsidR="009E3907" w:rsidRPr="007A6198">
        <w:rPr>
          <w:lang w:val="et-EE"/>
        </w:rPr>
        <w:t>kokkulepitud graafikule</w:t>
      </w:r>
      <w:r w:rsidR="00487FB1" w:rsidRPr="007A6198">
        <w:rPr>
          <w:lang w:val="et-EE"/>
        </w:rPr>
        <w:t xml:space="preserve"> Töövõtja poolt esitatud arvete alusel</w:t>
      </w:r>
      <w:r w:rsidRPr="007A6198">
        <w:rPr>
          <w:lang w:val="et-EE"/>
        </w:rPr>
        <w:t xml:space="preserve">. </w:t>
      </w:r>
    </w:p>
    <w:p w14:paraId="18D6B72B" w14:textId="29C6FD73" w:rsidR="00581B1E" w:rsidRPr="007A6198" w:rsidRDefault="00477EB3" w:rsidP="00472D48">
      <w:pPr>
        <w:pStyle w:val="2ndlevelprovision"/>
        <w:rPr>
          <w:lang w:val="et-EE"/>
        </w:rPr>
      </w:pPr>
      <w:r w:rsidRPr="007A6198">
        <w:rPr>
          <w:lang w:val="et-EE"/>
        </w:rPr>
        <w:t xml:space="preserve">Tellija tasub arve Lepingu eritingimuste punktis </w:t>
      </w:r>
      <w:r w:rsidRPr="007A6198">
        <w:rPr>
          <w:lang w:val="et-EE"/>
        </w:rPr>
        <w:fldChar w:fldCharType="begin"/>
      </w:r>
      <w:r w:rsidRPr="007A6198">
        <w:rPr>
          <w:lang w:val="et-EE"/>
        </w:rPr>
        <w:instrText xml:space="preserve"> REF _Ref495006514 \r \h </w:instrText>
      </w:r>
      <w:r w:rsidRPr="007A6198">
        <w:rPr>
          <w:lang w:val="et-EE"/>
        </w:rPr>
      </w:r>
      <w:r w:rsidRPr="007A6198">
        <w:rPr>
          <w:lang w:val="et-EE"/>
        </w:rPr>
        <w:fldChar w:fldCharType="separate"/>
      </w:r>
      <w:r w:rsidR="00C41A9B">
        <w:rPr>
          <w:lang w:val="et-EE"/>
        </w:rPr>
        <w:t>4.2</w:t>
      </w:r>
      <w:r w:rsidRPr="007A6198">
        <w:rPr>
          <w:lang w:val="et-EE"/>
        </w:rPr>
        <w:fldChar w:fldCharType="end"/>
      </w:r>
      <w:r w:rsidRPr="007A6198">
        <w:rPr>
          <w:lang w:val="et-EE"/>
        </w:rPr>
        <w:t xml:space="preserve"> sätestatud tähtajaks. </w:t>
      </w:r>
      <w:r w:rsidR="00581B1E" w:rsidRPr="007A6198">
        <w:rPr>
          <w:lang w:val="et-EE"/>
        </w:rPr>
        <w:t xml:space="preserve">Arve mittetähtaegse tasumise korral on Töövõtjal õigus nõuda viivist Lepingu eritingimuste punktis </w:t>
      </w:r>
      <w:r w:rsidR="00B92CE2" w:rsidRPr="007A6198">
        <w:rPr>
          <w:lang w:val="et-EE"/>
        </w:rPr>
        <w:fldChar w:fldCharType="begin"/>
      </w:r>
      <w:r w:rsidR="00B92CE2" w:rsidRPr="007A6198">
        <w:rPr>
          <w:lang w:val="et-EE"/>
        </w:rPr>
        <w:instrText xml:space="preserve"> REF _Ref495003273 \r \h </w:instrText>
      </w:r>
      <w:r w:rsidR="00B92CE2" w:rsidRPr="007A6198">
        <w:rPr>
          <w:lang w:val="et-EE"/>
        </w:rPr>
      </w:r>
      <w:r w:rsidR="00B92CE2" w:rsidRPr="007A6198">
        <w:rPr>
          <w:lang w:val="et-EE"/>
        </w:rPr>
        <w:fldChar w:fldCharType="separate"/>
      </w:r>
      <w:r w:rsidR="00C41A9B">
        <w:rPr>
          <w:lang w:val="et-EE"/>
        </w:rPr>
        <w:t>4.3</w:t>
      </w:r>
      <w:r w:rsidR="00B92CE2" w:rsidRPr="007A6198">
        <w:rPr>
          <w:lang w:val="et-EE"/>
        </w:rPr>
        <w:fldChar w:fldCharType="end"/>
      </w:r>
      <w:r w:rsidR="00581B1E" w:rsidRPr="007A6198">
        <w:rPr>
          <w:lang w:val="et-EE"/>
        </w:rPr>
        <w:t xml:space="preserve"> sätestatud </w:t>
      </w:r>
      <w:r w:rsidR="00410EF1" w:rsidRPr="007A6198">
        <w:rPr>
          <w:lang w:val="et-EE"/>
        </w:rPr>
        <w:t>ulatuses</w:t>
      </w:r>
      <w:r w:rsidR="00581B1E" w:rsidRPr="007A6198">
        <w:rPr>
          <w:lang w:val="et-EE"/>
        </w:rPr>
        <w:t>.</w:t>
      </w:r>
    </w:p>
    <w:p w14:paraId="003DB861" w14:textId="77777777" w:rsidR="00A32EE1" w:rsidRPr="007A6198" w:rsidRDefault="00A32EE1" w:rsidP="00103B23">
      <w:pPr>
        <w:pStyle w:val="2ndlevelprovision"/>
        <w:rPr>
          <w:lang w:val="et-EE"/>
        </w:rPr>
      </w:pPr>
      <w:bookmarkStart w:id="14" w:name="_Ref495006777"/>
      <w:r w:rsidRPr="007A6198">
        <w:rPr>
          <w:lang w:val="et-EE"/>
        </w:rPr>
        <w:t xml:space="preserve">Töövõtja poolt teostatud Tööde </w:t>
      </w:r>
      <w:proofErr w:type="spellStart"/>
      <w:r w:rsidRPr="007A6198">
        <w:rPr>
          <w:lang w:val="et-EE"/>
        </w:rPr>
        <w:t>akteerimine</w:t>
      </w:r>
      <w:proofErr w:type="spellEnd"/>
      <w:r w:rsidRPr="007A6198">
        <w:rPr>
          <w:lang w:val="et-EE"/>
        </w:rPr>
        <w:t xml:space="preserve"> ning arvete esitamine toimub järgmiselt:</w:t>
      </w:r>
      <w:bookmarkEnd w:id="14"/>
    </w:p>
    <w:p w14:paraId="5AD706DA" w14:textId="6642C260" w:rsidR="001B3E85" w:rsidRPr="007A6198" w:rsidRDefault="00A32EE1" w:rsidP="007A6198">
      <w:pPr>
        <w:pStyle w:val="3rdlevelsubprovision"/>
        <w:rPr>
          <w:lang w:val="et-EE"/>
        </w:rPr>
      </w:pPr>
      <w:r w:rsidRPr="007A6198">
        <w:rPr>
          <w:lang w:val="et-EE"/>
        </w:rPr>
        <w:t xml:space="preserve">Tehtud Tööd </w:t>
      </w:r>
      <w:proofErr w:type="spellStart"/>
      <w:r w:rsidRPr="007A6198">
        <w:rPr>
          <w:lang w:val="et-EE"/>
        </w:rPr>
        <w:t>akteeritakse</w:t>
      </w:r>
      <w:proofErr w:type="spellEnd"/>
      <w:r w:rsidRPr="007A6198">
        <w:rPr>
          <w:lang w:val="et-EE"/>
        </w:rPr>
        <w:t xml:space="preserve"> üldjuhul kord kuus. Töövõtja esitab Tellija poolt määratud isikule teostatud Tööde fikseerimise akti, mis koostatakse iga kuu lõpus. Töid </w:t>
      </w:r>
      <w:proofErr w:type="spellStart"/>
      <w:r w:rsidRPr="007A6198">
        <w:rPr>
          <w:lang w:val="et-EE"/>
        </w:rPr>
        <w:t>akteeritakse</w:t>
      </w:r>
      <w:proofErr w:type="spellEnd"/>
      <w:r w:rsidRPr="007A6198">
        <w:rPr>
          <w:lang w:val="et-EE"/>
        </w:rPr>
        <w:t xml:space="preserve"> vastavalt tegelikult teostatud Tööde mahtudele ning </w:t>
      </w:r>
      <w:proofErr w:type="spellStart"/>
      <w:r w:rsidRPr="007A6198">
        <w:rPr>
          <w:lang w:val="et-EE"/>
        </w:rPr>
        <w:t>akteeritavate</w:t>
      </w:r>
      <w:proofErr w:type="spellEnd"/>
      <w:r w:rsidRPr="007A6198">
        <w:rPr>
          <w:lang w:val="et-EE"/>
        </w:rPr>
        <w:t xml:space="preserve"> Tööde maksumuse määramisel lähtutakse </w:t>
      </w:r>
      <w:r w:rsidR="007A6198" w:rsidRPr="007A6198">
        <w:rPr>
          <w:lang w:val="et-EE"/>
        </w:rPr>
        <w:t xml:space="preserve">Lepingus sätestatud maksepostidest või nende puudumisel </w:t>
      </w:r>
      <w:r w:rsidRPr="007A6198">
        <w:rPr>
          <w:lang w:val="et-EE"/>
        </w:rPr>
        <w:t xml:space="preserve">Töövõtja pakkumises </w:t>
      </w:r>
      <w:r w:rsidR="00103B23" w:rsidRPr="007A6198">
        <w:rPr>
          <w:lang w:val="et-EE"/>
        </w:rPr>
        <w:t>esitatud ühikhindadest.</w:t>
      </w:r>
    </w:p>
    <w:p w14:paraId="062EBA15" w14:textId="2A27C973" w:rsidR="001B3E85" w:rsidRPr="007A6198" w:rsidRDefault="001B3E85" w:rsidP="00A32EE1">
      <w:pPr>
        <w:pStyle w:val="3rdlevelsubprovision"/>
        <w:rPr>
          <w:lang w:val="et-EE"/>
        </w:rPr>
      </w:pPr>
      <w:r w:rsidRPr="007A6198">
        <w:rPr>
          <w:lang w:val="et-EE"/>
        </w:rPr>
        <w:t>Teostatud Tööde fikseerimise akti saamisest 5 tööpäeva jooksul kohustub Tellija selle läbi vaatama ja aktsepteerima või puuduste esinemisel Töös, mahtudes või maksumustes selle tagasi lükkama, esitades Töövõtjale kirjaliku põhjenduste akti mitteaktsepteerimise kohta;</w:t>
      </w:r>
    </w:p>
    <w:p w14:paraId="49A5742C" w14:textId="5367FBD2" w:rsidR="001B3E85" w:rsidRPr="007A6198" w:rsidRDefault="001B3E85" w:rsidP="00A32EE1">
      <w:pPr>
        <w:pStyle w:val="3rdlevelsubprovision"/>
        <w:rPr>
          <w:lang w:val="et-EE"/>
        </w:rPr>
      </w:pPr>
      <w:r w:rsidRPr="007A6198">
        <w:rPr>
          <w:lang w:val="et-EE"/>
        </w:rPr>
        <w:t xml:space="preserve">Peale akti </w:t>
      </w:r>
      <w:r w:rsidR="007F063E" w:rsidRPr="007A6198">
        <w:rPr>
          <w:lang w:val="et-EE"/>
        </w:rPr>
        <w:t>aktsepteerimist Tellija poolt on Töövõtjal õigus esitada nimetatud akti alusel Tellijale arve. Juhul, kui Tellija aktsepteerib teostatud Tööde fikseerimise akti osaliselt, siis on Töövõtjal õigus esitada Tellijale arve aktsepteeritud summa ulatuses.</w:t>
      </w:r>
    </w:p>
    <w:p w14:paraId="6B668CD4" w14:textId="612813C1" w:rsidR="007F063E" w:rsidRPr="007A6198" w:rsidRDefault="007F063E" w:rsidP="00362856">
      <w:pPr>
        <w:pStyle w:val="2ndlevelprovision"/>
        <w:rPr>
          <w:lang w:val="et-EE"/>
        </w:rPr>
      </w:pPr>
      <w:r w:rsidRPr="007A6198">
        <w:rPr>
          <w:lang w:val="et-EE"/>
        </w:rPr>
        <w:t xml:space="preserve">Lepingu punktis </w:t>
      </w:r>
      <w:r w:rsidRPr="007A6198">
        <w:rPr>
          <w:lang w:val="et-EE"/>
        </w:rPr>
        <w:fldChar w:fldCharType="begin"/>
      </w:r>
      <w:r w:rsidRPr="007A6198">
        <w:rPr>
          <w:lang w:val="et-EE"/>
        </w:rPr>
        <w:instrText xml:space="preserve"> REF _Ref495006777 \r \h </w:instrText>
      </w:r>
      <w:r w:rsidR="00362856" w:rsidRPr="007A6198">
        <w:rPr>
          <w:lang w:val="et-EE"/>
        </w:rPr>
        <w:instrText xml:space="preserve"> \* MERGEFORMAT </w:instrText>
      </w:r>
      <w:r w:rsidRPr="007A6198">
        <w:rPr>
          <w:lang w:val="et-EE"/>
        </w:rPr>
      </w:r>
      <w:r w:rsidRPr="007A6198">
        <w:rPr>
          <w:lang w:val="et-EE"/>
        </w:rPr>
        <w:fldChar w:fldCharType="separate"/>
      </w:r>
      <w:r w:rsidR="00C41A9B">
        <w:rPr>
          <w:lang w:val="et-EE"/>
        </w:rPr>
        <w:t>4.4</w:t>
      </w:r>
      <w:r w:rsidRPr="007A6198">
        <w:rPr>
          <w:lang w:val="et-EE"/>
        </w:rPr>
        <w:fldChar w:fldCharType="end"/>
      </w:r>
      <w:r w:rsidR="00362856" w:rsidRPr="007A6198">
        <w:rPr>
          <w:lang w:val="et-EE"/>
        </w:rPr>
        <w:t xml:space="preserve"> sätestatud igakuiste aktide allkirjastamine ei tähenda aktide aluseks olevate Tööde vastuvõtmist ning on üksnes aluseks igakuistele arveldamistele.</w:t>
      </w:r>
    </w:p>
    <w:p w14:paraId="5835A0D8" w14:textId="77777777" w:rsidR="00362856" w:rsidRPr="007A6198" w:rsidRDefault="00362856" w:rsidP="00362856">
      <w:pPr>
        <w:pStyle w:val="2ndlevelprovision"/>
        <w:rPr>
          <w:lang w:val="et-EE"/>
        </w:rPr>
      </w:pPr>
      <w:r w:rsidRPr="007A6198">
        <w:rPr>
          <w:lang w:val="et-EE"/>
        </w:rPr>
        <w:t>Iga tehtud Tööde akt sisaldab:</w:t>
      </w:r>
    </w:p>
    <w:p w14:paraId="1C6853D1" w14:textId="5BCF2B89" w:rsidR="00362856" w:rsidRPr="007A6198" w:rsidRDefault="00362856" w:rsidP="00DD0C94">
      <w:pPr>
        <w:pStyle w:val="4thlevellist"/>
        <w:rPr>
          <w:lang w:val="et-EE"/>
        </w:rPr>
      </w:pPr>
      <w:r w:rsidRPr="007A6198">
        <w:rPr>
          <w:lang w:val="et-EE"/>
        </w:rPr>
        <w:t>Tööde kulgemise graafikuid ja üksikasjalikku kirjeldust, Töövõtja koosta</w:t>
      </w:r>
      <w:r w:rsidR="00F62D6B" w:rsidRPr="007A6198">
        <w:rPr>
          <w:lang w:val="et-EE"/>
        </w:rPr>
        <w:t>tud dokumentide ning Ehitusplatsile tarnitud materjali ja proovekspluatatsiooni kirjeldust;</w:t>
      </w:r>
    </w:p>
    <w:p w14:paraId="69642821" w14:textId="35C611B6" w:rsidR="00F62D6B" w:rsidRPr="007A6198" w:rsidRDefault="00F62D6B" w:rsidP="00DD0C94">
      <w:pPr>
        <w:pStyle w:val="4thlevellist"/>
        <w:rPr>
          <w:lang w:val="et-EE"/>
        </w:rPr>
      </w:pPr>
      <w:r w:rsidRPr="007A6198">
        <w:rPr>
          <w:lang w:val="et-EE"/>
        </w:rPr>
        <w:t>Kvaliteedivastavusdokumentide, kontrollitulemuste ja materjalide sertifikaatide koopiaid;</w:t>
      </w:r>
    </w:p>
    <w:p w14:paraId="42646476" w14:textId="0AA24CCF" w:rsidR="00F62D6B" w:rsidRPr="007A6198" w:rsidRDefault="00F62D6B" w:rsidP="00DD0C94">
      <w:pPr>
        <w:pStyle w:val="4thlevellist"/>
        <w:rPr>
          <w:lang w:val="et-EE"/>
        </w:rPr>
      </w:pPr>
      <w:r w:rsidRPr="007A6198">
        <w:rPr>
          <w:lang w:val="et-EE"/>
        </w:rPr>
        <w:t>Ohutusstatistikat, sealhulgas andmeid mis tahes ohtlike juhtumite kohta ning keskkonnaalaste ja avalike suhetega seotud toimingute kohta ning</w:t>
      </w:r>
    </w:p>
    <w:p w14:paraId="206EE0FB" w14:textId="59520674" w:rsidR="00F62D6B" w:rsidRPr="007A6198" w:rsidRDefault="00F62D6B" w:rsidP="00DD0C94">
      <w:pPr>
        <w:pStyle w:val="4thlevellist"/>
        <w:rPr>
          <w:lang w:val="et-EE"/>
        </w:rPr>
      </w:pPr>
      <w:r w:rsidRPr="007A6198">
        <w:rPr>
          <w:lang w:val="et-EE"/>
        </w:rPr>
        <w:t>Tööde tegeliku ja kavandatud kulgemise võrdlust koos andmetega mis tahes</w:t>
      </w:r>
      <w:r w:rsidR="00DD0C94" w:rsidRPr="007A6198">
        <w:rPr>
          <w:lang w:val="et-EE"/>
        </w:rPr>
        <w:t xml:space="preserve"> sündmuste või asjaolude kohta, mis võivad ohustada Tööde valmimist kooskõlas Lepinguga, samuti meetmeid, mida on võetud (või võetakse) viivituste tasategemiseks.</w:t>
      </w:r>
    </w:p>
    <w:p w14:paraId="58B9B60E" w14:textId="2630304A" w:rsidR="002D0AE7" w:rsidRPr="007A6198" w:rsidRDefault="008D37E7" w:rsidP="002D0AE7">
      <w:pPr>
        <w:pStyle w:val="1stlevelheading"/>
        <w:rPr>
          <w:szCs w:val="22"/>
          <w:lang w:val="et-EE"/>
        </w:rPr>
      </w:pPr>
      <w:r>
        <w:rPr>
          <w:szCs w:val="22"/>
          <w:lang w:val="et-EE"/>
        </w:rPr>
        <w:t>Omaniku</w:t>
      </w:r>
      <w:r w:rsidRPr="007A6198">
        <w:rPr>
          <w:szCs w:val="22"/>
          <w:lang w:val="et-EE"/>
        </w:rPr>
        <w:t>JÄRELEVALVE</w:t>
      </w:r>
    </w:p>
    <w:p w14:paraId="678A0BC1" w14:textId="390EC044" w:rsidR="00CD743F" w:rsidRPr="007A6198" w:rsidRDefault="002D0AE7" w:rsidP="00CD743F">
      <w:pPr>
        <w:pStyle w:val="2ndlevelheading"/>
        <w:rPr>
          <w:b w:val="0"/>
          <w:lang w:val="et-EE"/>
        </w:rPr>
      </w:pPr>
      <w:r w:rsidRPr="007A6198">
        <w:rPr>
          <w:b w:val="0"/>
          <w:lang w:val="et-EE"/>
        </w:rPr>
        <w:t>Tellijal on õigus kasutada Tööde üle järelevalve teostamisel asjatundjat (</w:t>
      </w:r>
      <w:r w:rsidR="008D37E7">
        <w:rPr>
          <w:lang w:val="et-EE"/>
        </w:rPr>
        <w:t>Omaniku</w:t>
      </w:r>
      <w:r w:rsidRPr="00334A91">
        <w:rPr>
          <w:lang w:val="et-EE"/>
        </w:rPr>
        <w:t>järelevalve</w:t>
      </w:r>
      <w:r w:rsidRPr="007A6198">
        <w:rPr>
          <w:b w:val="0"/>
          <w:lang w:val="et-EE"/>
        </w:rPr>
        <w:t>), kes teostab järelevalvet  Töövõtja tegevuse üle.</w:t>
      </w:r>
      <w:r w:rsidR="00CD743F" w:rsidRPr="007A6198">
        <w:rPr>
          <w:b w:val="0"/>
          <w:lang w:val="et-EE"/>
        </w:rPr>
        <w:t xml:space="preserve"> Järelevalve teostajaks on Lepingu eritingimuste punktis </w:t>
      </w:r>
      <w:r w:rsidR="00A36808" w:rsidRPr="007A6198">
        <w:rPr>
          <w:b w:val="0"/>
          <w:lang w:val="et-EE"/>
        </w:rPr>
        <w:fldChar w:fldCharType="begin"/>
      </w:r>
      <w:r w:rsidR="00A36808" w:rsidRPr="007A6198">
        <w:rPr>
          <w:b w:val="0"/>
          <w:lang w:val="et-EE"/>
        </w:rPr>
        <w:instrText xml:space="preserve"> REF _Ref495003328 \r \h </w:instrText>
      </w:r>
      <w:r w:rsidR="00A36808" w:rsidRPr="007A6198">
        <w:rPr>
          <w:b w:val="0"/>
          <w:lang w:val="et-EE"/>
        </w:rPr>
      </w:r>
      <w:r w:rsidR="00A36808" w:rsidRPr="007A6198">
        <w:rPr>
          <w:b w:val="0"/>
          <w:lang w:val="et-EE"/>
        </w:rPr>
        <w:fldChar w:fldCharType="separate"/>
      </w:r>
      <w:r w:rsidR="00C41A9B">
        <w:rPr>
          <w:b w:val="0"/>
          <w:lang w:val="et-EE"/>
        </w:rPr>
        <w:t>5.1</w:t>
      </w:r>
      <w:r w:rsidR="00A36808" w:rsidRPr="007A6198">
        <w:rPr>
          <w:b w:val="0"/>
          <w:lang w:val="et-EE"/>
        </w:rPr>
        <w:fldChar w:fldCharType="end"/>
      </w:r>
      <w:r w:rsidR="00CD743F" w:rsidRPr="007A6198">
        <w:rPr>
          <w:b w:val="0"/>
          <w:lang w:val="et-EE"/>
        </w:rPr>
        <w:t xml:space="preserve"> määratletud isik.</w:t>
      </w:r>
    </w:p>
    <w:p w14:paraId="35F1CEB2" w14:textId="4B7F88A1" w:rsidR="00CD743F" w:rsidRPr="007A6198" w:rsidRDefault="00CD743F" w:rsidP="00CD743F">
      <w:pPr>
        <w:pStyle w:val="2ndlevelheading"/>
        <w:rPr>
          <w:b w:val="0"/>
          <w:lang w:val="et-EE"/>
        </w:rPr>
      </w:pPr>
      <w:r w:rsidRPr="007A6198">
        <w:rPr>
          <w:b w:val="0"/>
          <w:lang w:val="et-EE"/>
        </w:rPr>
        <w:t xml:space="preserve">Töövõtja tagab </w:t>
      </w:r>
      <w:r w:rsidR="008D37E7">
        <w:rPr>
          <w:b w:val="0"/>
          <w:lang w:val="et-EE"/>
        </w:rPr>
        <w:t>Omaniku</w:t>
      </w:r>
      <w:r w:rsidR="008D37E7" w:rsidRPr="007A6198">
        <w:rPr>
          <w:b w:val="0"/>
          <w:lang w:val="et-EE"/>
        </w:rPr>
        <w:t xml:space="preserve">järelevalvele </w:t>
      </w:r>
      <w:r w:rsidRPr="007A6198">
        <w:rPr>
          <w:b w:val="0"/>
          <w:lang w:val="et-EE"/>
        </w:rPr>
        <w:t xml:space="preserve">piiramatu juurdepääsu Ehitusplatsile ja tagab </w:t>
      </w:r>
      <w:r w:rsidR="008D37E7">
        <w:rPr>
          <w:b w:val="0"/>
          <w:lang w:val="et-EE"/>
        </w:rPr>
        <w:t>Omaniku</w:t>
      </w:r>
      <w:r w:rsidR="008D37E7" w:rsidRPr="007A6198">
        <w:rPr>
          <w:b w:val="0"/>
          <w:lang w:val="et-EE"/>
        </w:rPr>
        <w:t xml:space="preserve">järelevalvele </w:t>
      </w:r>
      <w:r w:rsidRPr="007A6198">
        <w:rPr>
          <w:b w:val="0"/>
          <w:lang w:val="et-EE"/>
        </w:rPr>
        <w:t>võimaluse inspekteerida, kontrollida, mõõta ja testida materjale ja Tööde kvaliteeti ning Tööde käiku.</w:t>
      </w:r>
    </w:p>
    <w:p w14:paraId="18934581" w14:textId="5AE6256B" w:rsidR="00CD743F" w:rsidRPr="007A6198" w:rsidRDefault="008D37E7" w:rsidP="00CD743F">
      <w:pPr>
        <w:pStyle w:val="2ndlevelheading"/>
        <w:rPr>
          <w:b w:val="0"/>
          <w:lang w:val="et-EE"/>
        </w:rPr>
      </w:pPr>
      <w:r>
        <w:rPr>
          <w:b w:val="0"/>
          <w:lang w:val="et-EE"/>
        </w:rPr>
        <w:t>Omaniku</w:t>
      </w:r>
      <w:r w:rsidRPr="007A6198">
        <w:rPr>
          <w:b w:val="0"/>
          <w:lang w:val="et-EE"/>
        </w:rPr>
        <w:t xml:space="preserve">järelevalvel </w:t>
      </w:r>
      <w:r w:rsidR="00CD743F" w:rsidRPr="007A6198">
        <w:rPr>
          <w:b w:val="0"/>
          <w:lang w:val="et-EE"/>
        </w:rPr>
        <w:t xml:space="preserve">on õigus esindada Tellijat Lepingu täitmisega seotud ehitustehnilistes küsimustes. </w:t>
      </w:r>
      <w:r>
        <w:rPr>
          <w:b w:val="0"/>
          <w:lang w:val="et-EE"/>
        </w:rPr>
        <w:t>Omaniku</w:t>
      </w:r>
      <w:r w:rsidRPr="007A6198">
        <w:rPr>
          <w:b w:val="0"/>
          <w:lang w:val="et-EE"/>
        </w:rPr>
        <w:t xml:space="preserve">järelevalve </w:t>
      </w:r>
      <w:r w:rsidR="00CD743F" w:rsidRPr="007A6198">
        <w:rPr>
          <w:b w:val="0"/>
          <w:lang w:val="et-EE"/>
        </w:rPr>
        <w:t xml:space="preserve">ei ole õigustatud andma Töövõtjale ilma Tellija eelneva heakskiiduta Projektdokumentatsiooni või Lepingut muutvaid juhiseid. </w:t>
      </w:r>
    </w:p>
    <w:p w14:paraId="64DE1A3C" w14:textId="2869ECCE" w:rsidR="00CD743F" w:rsidRPr="007A6198" w:rsidRDefault="00CD743F" w:rsidP="00CD743F">
      <w:pPr>
        <w:pStyle w:val="2ndlevelheading"/>
        <w:rPr>
          <w:b w:val="0"/>
          <w:lang w:val="et-EE"/>
        </w:rPr>
      </w:pPr>
      <w:r w:rsidRPr="007A6198">
        <w:rPr>
          <w:b w:val="0"/>
          <w:lang w:val="et-EE"/>
        </w:rPr>
        <w:t xml:space="preserve">Lisaks seaduses ja Lepingus sätestatutele kohustub Töövõtja täitma </w:t>
      </w:r>
      <w:r w:rsidR="00FA7379">
        <w:rPr>
          <w:b w:val="0"/>
          <w:lang w:val="et-EE"/>
        </w:rPr>
        <w:t>Omaniku</w:t>
      </w:r>
      <w:r w:rsidR="00FA7379" w:rsidRPr="007A6198">
        <w:rPr>
          <w:b w:val="0"/>
          <w:lang w:val="et-EE"/>
        </w:rPr>
        <w:t xml:space="preserve">järelevalve </w:t>
      </w:r>
      <w:r w:rsidRPr="007A6198">
        <w:rPr>
          <w:b w:val="0"/>
          <w:lang w:val="et-EE"/>
        </w:rPr>
        <w:t xml:space="preserve">poolt antud tehnilisi juhiseid. Kui </w:t>
      </w:r>
      <w:r w:rsidR="00FA7379">
        <w:rPr>
          <w:b w:val="0"/>
          <w:lang w:val="et-EE"/>
        </w:rPr>
        <w:t>Omaniku</w:t>
      </w:r>
      <w:r w:rsidR="00FA7379" w:rsidRPr="007A6198">
        <w:rPr>
          <w:b w:val="0"/>
          <w:lang w:val="et-EE"/>
        </w:rPr>
        <w:t xml:space="preserve">järelevalve </w:t>
      </w:r>
      <w:r w:rsidRPr="007A6198">
        <w:rPr>
          <w:b w:val="0"/>
          <w:lang w:val="et-EE"/>
        </w:rPr>
        <w:t xml:space="preserve">juhised on vastuolus seaduse või Lepinguga, siis teavitab Töövõtja sellest viivitamatult nii </w:t>
      </w:r>
      <w:r w:rsidR="00FA7379">
        <w:rPr>
          <w:b w:val="0"/>
          <w:lang w:val="et-EE"/>
        </w:rPr>
        <w:t>Omaniku</w:t>
      </w:r>
      <w:r w:rsidR="00FA7379" w:rsidRPr="007A6198">
        <w:rPr>
          <w:b w:val="0"/>
          <w:lang w:val="et-EE"/>
        </w:rPr>
        <w:t xml:space="preserve">järelevalvet </w:t>
      </w:r>
      <w:r w:rsidRPr="007A6198">
        <w:rPr>
          <w:b w:val="0"/>
          <w:lang w:val="et-EE"/>
        </w:rPr>
        <w:t>kui ka Tellijat.</w:t>
      </w:r>
    </w:p>
    <w:p w14:paraId="37A16EBA" w14:textId="02AE6FE2" w:rsidR="008719DF" w:rsidRPr="007A6198" w:rsidRDefault="008719DF" w:rsidP="008719DF">
      <w:pPr>
        <w:pStyle w:val="2ndlevelheading"/>
        <w:rPr>
          <w:b w:val="0"/>
          <w:lang w:val="et-EE"/>
        </w:rPr>
      </w:pPr>
      <w:r w:rsidRPr="007A6198">
        <w:rPr>
          <w:b w:val="0"/>
          <w:lang w:val="et-EE"/>
        </w:rPr>
        <w:t xml:space="preserve">Tellija võib vahetada </w:t>
      </w:r>
      <w:r w:rsidR="00FA7379">
        <w:rPr>
          <w:b w:val="0"/>
          <w:lang w:val="et-EE"/>
        </w:rPr>
        <w:t>Omaniku</w:t>
      </w:r>
      <w:r w:rsidR="00FA7379" w:rsidRPr="007A6198">
        <w:rPr>
          <w:b w:val="0"/>
          <w:lang w:val="et-EE"/>
        </w:rPr>
        <w:t xml:space="preserve">järelevalvet </w:t>
      </w:r>
      <w:r w:rsidRPr="007A6198">
        <w:rPr>
          <w:b w:val="0"/>
          <w:lang w:val="et-EE"/>
        </w:rPr>
        <w:t>teatades sellest Töövõtjale.</w:t>
      </w:r>
    </w:p>
    <w:p w14:paraId="4721A3DF" w14:textId="77777777" w:rsidR="007F739F" w:rsidRPr="007A6198" w:rsidRDefault="00CE0EDA" w:rsidP="00941150">
      <w:pPr>
        <w:pStyle w:val="1stlevelheading"/>
        <w:rPr>
          <w:szCs w:val="22"/>
          <w:lang w:val="et-EE"/>
        </w:rPr>
      </w:pPr>
      <w:bookmarkStart w:id="15" w:name="_Toc374698557"/>
      <w:r w:rsidRPr="007A6198">
        <w:rPr>
          <w:szCs w:val="22"/>
          <w:lang w:val="et-EE"/>
        </w:rPr>
        <w:t xml:space="preserve">kindlustus, </w:t>
      </w:r>
      <w:r w:rsidR="00941150" w:rsidRPr="007A6198">
        <w:rPr>
          <w:szCs w:val="22"/>
          <w:lang w:val="et-EE"/>
        </w:rPr>
        <w:t>garantii</w:t>
      </w:r>
      <w:bookmarkEnd w:id="15"/>
      <w:r w:rsidR="008D7DA4" w:rsidRPr="007A6198">
        <w:rPr>
          <w:szCs w:val="22"/>
          <w:lang w:val="et-EE"/>
        </w:rPr>
        <w:t xml:space="preserve"> </w:t>
      </w:r>
      <w:r w:rsidRPr="007A6198">
        <w:rPr>
          <w:szCs w:val="22"/>
          <w:lang w:val="et-EE"/>
        </w:rPr>
        <w:t>ja tagatised</w:t>
      </w:r>
    </w:p>
    <w:p w14:paraId="709874BB" w14:textId="69AC8585" w:rsidR="00633951" w:rsidRPr="007A6198" w:rsidRDefault="00633951" w:rsidP="00633951">
      <w:pPr>
        <w:pStyle w:val="2ndlevelheading"/>
        <w:rPr>
          <w:lang w:val="et-EE"/>
        </w:rPr>
      </w:pPr>
      <w:r w:rsidRPr="007A6198">
        <w:rPr>
          <w:lang w:val="et-EE"/>
        </w:rPr>
        <w:t>Garantii</w:t>
      </w:r>
    </w:p>
    <w:p w14:paraId="23C31828" w14:textId="7A445C0D" w:rsidR="00544157" w:rsidRPr="007A6198" w:rsidRDefault="007F739F" w:rsidP="00633951">
      <w:pPr>
        <w:pStyle w:val="3rdlevelsubprovision"/>
        <w:rPr>
          <w:szCs w:val="22"/>
          <w:lang w:val="et-EE"/>
        </w:rPr>
      </w:pPr>
      <w:r w:rsidRPr="00C4488F">
        <w:rPr>
          <w:lang w:val="et-EE"/>
        </w:rPr>
        <w:t>Töövõtja</w:t>
      </w:r>
      <w:r w:rsidR="003E463A" w:rsidRPr="00C4488F">
        <w:rPr>
          <w:lang w:val="et-EE"/>
        </w:rPr>
        <w:t xml:space="preserve"> </w:t>
      </w:r>
      <w:r w:rsidR="00F50D91" w:rsidRPr="006B110E">
        <w:rPr>
          <w:lang w:val="et-EE"/>
        </w:rPr>
        <w:t>annab teostatud Töödele</w:t>
      </w:r>
      <w:r w:rsidR="00CE0EDA" w:rsidRPr="006B110E">
        <w:rPr>
          <w:lang w:val="et-EE"/>
        </w:rPr>
        <w:t xml:space="preserve"> ja kasutatud materjalidele</w:t>
      </w:r>
      <w:r w:rsidR="00F50D91" w:rsidRPr="006B110E">
        <w:rPr>
          <w:lang w:val="et-EE"/>
        </w:rPr>
        <w:t xml:space="preserve"> garantii</w:t>
      </w:r>
      <w:r w:rsidR="00743C30" w:rsidRPr="006B110E">
        <w:rPr>
          <w:lang w:val="et-EE"/>
        </w:rPr>
        <w:t xml:space="preserve"> </w:t>
      </w:r>
      <w:r w:rsidR="00237FAF" w:rsidRPr="006B110E">
        <w:rPr>
          <w:lang w:val="et-EE"/>
        </w:rPr>
        <w:t xml:space="preserve">eritingimuste punktis </w:t>
      </w:r>
      <w:r w:rsidR="008719DF" w:rsidRPr="007A6198">
        <w:rPr>
          <w:lang w:val="et-EE"/>
        </w:rPr>
        <w:fldChar w:fldCharType="begin"/>
      </w:r>
      <w:r w:rsidR="008719DF" w:rsidRPr="007A6198">
        <w:rPr>
          <w:lang w:val="et-EE"/>
        </w:rPr>
        <w:instrText xml:space="preserve"> REF _Ref495003381 \r \h </w:instrText>
      </w:r>
      <w:r w:rsidR="00633951" w:rsidRPr="007A6198">
        <w:rPr>
          <w:lang w:val="et-EE"/>
        </w:rPr>
        <w:instrText xml:space="preserve"> \* MERGEFORMAT </w:instrText>
      </w:r>
      <w:r w:rsidR="008719DF" w:rsidRPr="007A6198">
        <w:rPr>
          <w:lang w:val="et-EE"/>
        </w:rPr>
      </w:r>
      <w:r w:rsidR="008719DF" w:rsidRPr="007A6198">
        <w:rPr>
          <w:lang w:val="et-EE"/>
        </w:rPr>
        <w:fldChar w:fldCharType="separate"/>
      </w:r>
      <w:r w:rsidR="00C41A9B">
        <w:rPr>
          <w:lang w:val="et-EE"/>
        </w:rPr>
        <w:t>6.1</w:t>
      </w:r>
      <w:r w:rsidR="008719DF" w:rsidRPr="007A6198">
        <w:rPr>
          <w:lang w:val="et-EE"/>
        </w:rPr>
        <w:fldChar w:fldCharType="end"/>
      </w:r>
      <w:r w:rsidR="008719DF" w:rsidRPr="00C4488F">
        <w:rPr>
          <w:lang w:val="et-EE"/>
        </w:rPr>
        <w:t xml:space="preserve"> </w:t>
      </w:r>
      <w:r w:rsidR="00237FAF" w:rsidRPr="00C4488F">
        <w:rPr>
          <w:lang w:val="et-EE"/>
        </w:rPr>
        <w:t>nimetatud ajaks</w:t>
      </w:r>
      <w:r w:rsidR="00743C30" w:rsidRPr="006B110E">
        <w:rPr>
          <w:lang w:val="et-EE"/>
        </w:rPr>
        <w:t xml:space="preserve"> (</w:t>
      </w:r>
      <w:r w:rsidR="00743C30" w:rsidRPr="00334A91">
        <w:rPr>
          <w:b/>
          <w:lang w:val="et-EE"/>
        </w:rPr>
        <w:t>Garantiiaeg</w:t>
      </w:r>
      <w:r w:rsidR="00743C30" w:rsidRPr="00C4488F">
        <w:rPr>
          <w:lang w:val="et-EE"/>
        </w:rPr>
        <w:t>).</w:t>
      </w:r>
      <w:r w:rsidR="003238FB" w:rsidRPr="00C4488F">
        <w:rPr>
          <w:lang w:val="et-EE"/>
        </w:rPr>
        <w:t xml:space="preserve"> </w:t>
      </w:r>
    </w:p>
    <w:p w14:paraId="0E827181" w14:textId="42948482" w:rsidR="009054E0" w:rsidRPr="00C4488F" w:rsidRDefault="003238FB" w:rsidP="00334A91">
      <w:pPr>
        <w:pStyle w:val="3rdlevelsubprovision"/>
        <w:rPr>
          <w:lang w:val="et-EE"/>
        </w:rPr>
      </w:pPr>
      <w:r w:rsidRPr="00C4488F">
        <w:rPr>
          <w:lang w:val="et-EE"/>
        </w:rPr>
        <w:t>Töövõtja parandab Garantiiaja jooksul ilmnenud</w:t>
      </w:r>
      <w:r w:rsidR="006054D7" w:rsidRPr="00C4488F">
        <w:rPr>
          <w:lang w:val="et-EE"/>
        </w:rPr>
        <w:t xml:space="preserve"> </w:t>
      </w:r>
      <w:r w:rsidR="00E4333B" w:rsidRPr="006B110E">
        <w:rPr>
          <w:lang w:val="et-EE"/>
        </w:rPr>
        <w:t>puudused</w:t>
      </w:r>
      <w:r w:rsidR="006054D7" w:rsidRPr="006B110E">
        <w:rPr>
          <w:lang w:val="et-EE"/>
        </w:rPr>
        <w:t xml:space="preserve"> </w:t>
      </w:r>
      <w:r w:rsidR="006054D7" w:rsidRPr="007A6198">
        <w:rPr>
          <w:lang w:val="et-EE"/>
        </w:rPr>
        <w:t>(Lepingu tingimustele mittevastavad Tööd)</w:t>
      </w:r>
      <w:r w:rsidR="00E4333B" w:rsidRPr="007A6198">
        <w:rPr>
          <w:lang w:val="et-EE"/>
        </w:rPr>
        <w:t xml:space="preserve"> </w:t>
      </w:r>
      <w:r w:rsidR="00544157" w:rsidRPr="007A6198">
        <w:rPr>
          <w:lang w:val="et-EE"/>
        </w:rPr>
        <w:t xml:space="preserve">omal kulul </w:t>
      </w:r>
      <w:r w:rsidR="008D7DA4" w:rsidRPr="00C4488F">
        <w:rPr>
          <w:lang w:val="et-EE"/>
        </w:rPr>
        <w:t>esimesel võimalusel, kuid mitte hiljem kui 1</w:t>
      </w:r>
      <w:r w:rsidR="00E4333B" w:rsidRPr="00C4488F">
        <w:rPr>
          <w:lang w:val="et-EE"/>
        </w:rPr>
        <w:t>4</w:t>
      </w:r>
      <w:r w:rsidR="008D7DA4" w:rsidRPr="006B110E">
        <w:rPr>
          <w:lang w:val="et-EE"/>
        </w:rPr>
        <w:t xml:space="preserve"> päeva jooksul</w:t>
      </w:r>
      <w:r w:rsidR="008D7DA4" w:rsidRPr="007A6198">
        <w:rPr>
          <w:lang w:val="et-EE"/>
        </w:rPr>
        <w:t xml:space="preserve"> pärast vastava teate saamist</w:t>
      </w:r>
      <w:r w:rsidR="00E4333B" w:rsidRPr="007A6198">
        <w:rPr>
          <w:lang w:val="et-EE"/>
        </w:rPr>
        <w:t>.</w:t>
      </w:r>
    </w:p>
    <w:p w14:paraId="3D491377" w14:textId="02A87103" w:rsidR="009054E0" w:rsidRPr="007A6198" w:rsidRDefault="009054E0" w:rsidP="00334A91">
      <w:pPr>
        <w:pStyle w:val="3rdlevelsubprovision"/>
        <w:rPr>
          <w:lang w:val="et-EE"/>
        </w:rPr>
      </w:pPr>
      <w:r w:rsidRPr="007A6198">
        <w:rPr>
          <w:lang w:val="et-EE"/>
        </w:rPr>
        <w:t>Juhul kui Töövõtja jätab kokkulepitud ajaks Garantiiajal ilmnenud puuduse teostamata, on Tellija õigustatud nimetatud töö tellima kolmandalt isikult ning Töövõtjalt sisse nõudma sellega seotud kulud.</w:t>
      </w:r>
    </w:p>
    <w:p w14:paraId="377C9F83" w14:textId="659AF264" w:rsidR="00782652" w:rsidRPr="007A6198" w:rsidRDefault="00782652" w:rsidP="00334A91">
      <w:pPr>
        <w:pStyle w:val="3rdlevelsubprovision"/>
        <w:rPr>
          <w:lang w:val="et-EE"/>
        </w:rPr>
      </w:pPr>
      <w:r w:rsidRPr="007A6198">
        <w:rPr>
          <w:lang w:val="et-EE"/>
        </w:rPr>
        <w:t>Töövõtja</w:t>
      </w:r>
      <w:r w:rsidR="00D06ECE" w:rsidRPr="007A6198">
        <w:rPr>
          <w:lang w:val="et-EE"/>
        </w:rPr>
        <w:t xml:space="preserve">l ei ole kohustust parandada </w:t>
      </w:r>
      <w:r w:rsidRPr="007A6198">
        <w:rPr>
          <w:lang w:val="et-EE"/>
        </w:rPr>
        <w:t>Garantiiajal sellise</w:t>
      </w:r>
      <w:r w:rsidR="00D06ECE" w:rsidRPr="007A6198">
        <w:rPr>
          <w:lang w:val="et-EE"/>
        </w:rPr>
        <w:t>id</w:t>
      </w:r>
      <w:r w:rsidRPr="007A6198">
        <w:rPr>
          <w:lang w:val="et-EE"/>
        </w:rPr>
        <w:t xml:space="preserve"> viga</w:t>
      </w:r>
      <w:r w:rsidR="00D06ECE" w:rsidRPr="007A6198">
        <w:rPr>
          <w:lang w:val="et-EE"/>
        </w:rPr>
        <w:t>sid</w:t>
      </w:r>
      <w:r w:rsidRPr="007A6198">
        <w:rPr>
          <w:lang w:val="et-EE"/>
        </w:rPr>
        <w:t xml:space="preserve"> ja puudus</w:t>
      </w:r>
      <w:r w:rsidR="00D06ECE" w:rsidRPr="007A6198">
        <w:rPr>
          <w:lang w:val="et-EE"/>
        </w:rPr>
        <w:t>i Ehitises</w:t>
      </w:r>
      <w:r w:rsidRPr="007A6198">
        <w:rPr>
          <w:lang w:val="et-EE"/>
        </w:rPr>
        <w:t xml:space="preserve">, mis on tekkinud Ehitise </w:t>
      </w:r>
      <w:r w:rsidR="00544157" w:rsidRPr="007A6198">
        <w:rPr>
          <w:lang w:val="et-EE"/>
        </w:rPr>
        <w:t xml:space="preserve">tavapärasest kulumisest, </w:t>
      </w:r>
      <w:r w:rsidRPr="007A6198">
        <w:rPr>
          <w:lang w:val="et-EE"/>
        </w:rPr>
        <w:t>ebaõigest kasutamisest või hooldamisest</w:t>
      </w:r>
      <w:r w:rsidR="00D06ECE" w:rsidRPr="007A6198">
        <w:rPr>
          <w:lang w:val="et-EE"/>
        </w:rPr>
        <w:t>.</w:t>
      </w:r>
    </w:p>
    <w:p w14:paraId="430031EA" w14:textId="2B7197D9" w:rsidR="00143201" w:rsidRPr="007A6198" w:rsidRDefault="00143201" w:rsidP="00633951">
      <w:pPr>
        <w:pStyle w:val="3rdlevelsubprovision"/>
        <w:rPr>
          <w:lang w:val="et-EE"/>
        </w:rPr>
      </w:pPr>
      <w:r w:rsidRPr="007A6198">
        <w:rPr>
          <w:lang w:val="et-EE"/>
        </w:rPr>
        <w:t xml:space="preserve">Kui Pooled ei lepi kokku teisiti, on Pooltel kohustus teostada </w:t>
      </w:r>
      <w:r w:rsidR="006B4DED" w:rsidRPr="007A6198">
        <w:rPr>
          <w:lang w:val="et-EE"/>
        </w:rPr>
        <w:t>kõige varem kaks kuud enne Garantiiperioodi lõppu Ehitise ülevaatus, et tuvastada võimalikud puudused.</w:t>
      </w:r>
    </w:p>
    <w:p w14:paraId="7987C93A" w14:textId="77777777" w:rsidR="00633951" w:rsidRPr="007A6198" w:rsidRDefault="00633951" w:rsidP="00633951">
      <w:pPr>
        <w:pStyle w:val="2ndlevelheading"/>
        <w:rPr>
          <w:lang w:val="et-EE"/>
        </w:rPr>
      </w:pPr>
      <w:bookmarkStart w:id="16" w:name="_Ref495003436"/>
      <w:r w:rsidRPr="007A6198">
        <w:rPr>
          <w:lang w:val="et-EE"/>
        </w:rPr>
        <w:t>Kindlustus</w:t>
      </w:r>
    </w:p>
    <w:p w14:paraId="693FB380" w14:textId="3A5E2E65" w:rsidR="00952BF2" w:rsidRPr="007A6198" w:rsidRDefault="00555704" w:rsidP="00633951">
      <w:pPr>
        <w:pStyle w:val="3rdlevelsubprovision"/>
        <w:rPr>
          <w:lang w:val="et-EE"/>
        </w:rPr>
      </w:pPr>
      <w:r w:rsidRPr="007A6198">
        <w:rPr>
          <w:lang w:val="et-EE"/>
        </w:rPr>
        <w:t xml:space="preserve">Töövõtja sõlmib </w:t>
      </w:r>
      <w:r w:rsidR="002568E1" w:rsidRPr="007A6198">
        <w:rPr>
          <w:lang w:val="et-EE"/>
        </w:rPr>
        <w:t xml:space="preserve">Lepingu eritingimustes ettenähtud </w:t>
      </w:r>
      <w:r w:rsidR="008E7F6E" w:rsidRPr="007A6198">
        <w:rPr>
          <w:lang w:val="et-EE"/>
        </w:rPr>
        <w:t xml:space="preserve">kindlustuse </w:t>
      </w:r>
      <w:r w:rsidR="00952BF2" w:rsidRPr="007A6198">
        <w:rPr>
          <w:lang w:val="et-EE"/>
        </w:rPr>
        <w:t xml:space="preserve"> Eestis tegutseva usaldusväärse </w:t>
      </w:r>
      <w:proofErr w:type="spellStart"/>
      <w:r w:rsidR="00952BF2" w:rsidRPr="007A6198">
        <w:rPr>
          <w:lang w:val="et-EE"/>
        </w:rPr>
        <w:t>kindlustajaga</w:t>
      </w:r>
      <w:proofErr w:type="spellEnd"/>
      <w:r w:rsidR="008E7F6E" w:rsidRPr="007A6198">
        <w:rPr>
          <w:lang w:val="et-EE"/>
        </w:rPr>
        <w:t>.</w:t>
      </w:r>
    </w:p>
    <w:p w14:paraId="4BD61209" w14:textId="77777777" w:rsidR="00396B48" w:rsidRPr="007A6198" w:rsidRDefault="00555704" w:rsidP="00633951">
      <w:pPr>
        <w:pStyle w:val="3rdlevelsubprovision"/>
        <w:rPr>
          <w:lang w:val="et-EE"/>
        </w:rPr>
      </w:pPr>
      <w:r w:rsidRPr="007A6198">
        <w:rPr>
          <w:lang w:val="et-EE"/>
        </w:rPr>
        <w:t xml:space="preserve">Kindlustusperiood algab Tööde alustamise kuupäevast ja jätkub kuni </w:t>
      </w:r>
      <w:r w:rsidR="00396B48" w:rsidRPr="007A6198">
        <w:rPr>
          <w:lang w:val="et-EE"/>
        </w:rPr>
        <w:t>Tööde Üleandmiseni</w:t>
      </w:r>
      <w:r w:rsidRPr="007A6198">
        <w:rPr>
          <w:lang w:val="et-EE"/>
        </w:rPr>
        <w:t>. Kindlustus hõlmab kõiki</w:t>
      </w:r>
      <w:r w:rsidR="00D7433E" w:rsidRPr="007A6198">
        <w:rPr>
          <w:lang w:val="et-EE"/>
        </w:rPr>
        <w:t xml:space="preserve"> </w:t>
      </w:r>
      <w:proofErr w:type="spellStart"/>
      <w:r w:rsidRPr="007A6198">
        <w:rPr>
          <w:lang w:val="et-EE"/>
        </w:rPr>
        <w:t>alltöövõtjaid</w:t>
      </w:r>
      <w:proofErr w:type="spellEnd"/>
      <w:r w:rsidRPr="007A6198">
        <w:rPr>
          <w:lang w:val="et-EE"/>
        </w:rPr>
        <w:t>.</w:t>
      </w:r>
    </w:p>
    <w:p w14:paraId="54D38DB9" w14:textId="1D3DD01C" w:rsidR="00B07469" w:rsidRPr="00E53FEB" w:rsidRDefault="00555704" w:rsidP="00566E16">
      <w:pPr>
        <w:pStyle w:val="2ndlevelprovision"/>
        <w:rPr>
          <w:lang w:val="et-EE"/>
        </w:rPr>
      </w:pPr>
      <w:r w:rsidRPr="007A6198">
        <w:rPr>
          <w:lang w:val="et-EE"/>
        </w:rPr>
        <w:t xml:space="preserve">Töövõtja kannab kõik kindlustusega seotud kulud ja täidab muud kindlustusega seotud kohustused. Tellija märgitakse kindlustuslepingus soodustatud isikuks. </w:t>
      </w:r>
      <w:r w:rsidR="00566E16" w:rsidRPr="00E53FEB">
        <w:rPr>
          <w:lang w:val="et-EE"/>
        </w:rPr>
        <w:t xml:space="preserve">Töövõtja </w:t>
      </w:r>
      <w:r w:rsidR="00647B02">
        <w:rPr>
          <w:lang w:val="et-EE"/>
        </w:rPr>
        <w:t>edastab</w:t>
      </w:r>
      <w:r w:rsidR="00566E16" w:rsidRPr="00E53FEB">
        <w:rPr>
          <w:lang w:val="et-EE"/>
        </w:rPr>
        <w:t xml:space="preserve"> kindlustuspoliiside ja tingimuste koopiad Tellijale hiljemalt Tööde alustamise päeval.. </w:t>
      </w:r>
    </w:p>
    <w:p w14:paraId="6E7EC99E" w14:textId="67657DF6" w:rsidR="00555704" w:rsidRPr="007A6198" w:rsidRDefault="00555704" w:rsidP="00334A91">
      <w:pPr>
        <w:pStyle w:val="3rdlevelsubprovision"/>
        <w:rPr>
          <w:lang w:val="et-EE"/>
        </w:rPr>
      </w:pPr>
      <w:r w:rsidRPr="00E53FEB">
        <w:rPr>
          <w:lang w:val="et-EE"/>
        </w:rPr>
        <w:t xml:space="preserve">Töövõtja säilitab kindlustuslepingu kehtivuse nii, et kindlustussumma, kindlustusväärtus või kindlustatud riskid ei vähene. </w:t>
      </w:r>
      <w:r w:rsidRPr="007A6198">
        <w:rPr>
          <w:lang w:val="et-EE"/>
        </w:rPr>
        <w:t>Töövõtja kannab omavastutust.</w:t>
      </w:r>
      <w:bookmarkEnd w:id="16"/>
      <w:r w:rsidRPr="007A6198">
        <w:rPr>
          <w:lang w:val="et-EE"/>
        </w:rPr>
        <w:t xml:space="preserve"> </w:t>
      </w:r>
    </w:p>
    <w:p w14:paraId="1109B740" w14:textId="7906EACB" w:rsidR="00555704" w:rsidRPr="007A6198" w:rsidRDefault="00555704" w:rsidP="00334A91">
      <w:pPr>
        <w:pStyle w:val="3rdlevelsubprovision"/>
        <w:rPr>
          <w:lang w:val="et-EE"/>
        </w:rPr>
      </w:pPr>
      <w:r w:rsidRPr="007A6198">
        <w:rPr>
          <w:lang w:val="et-EE"/>
        </w:rPr>
        <w:t>Kindlustusjuhtumi toimumisel peatatakse käesolev Leping kindlustusjuhtumi tõttu kahjustunud Töö osas kuni kindlustushüvit</w:t>
      </w:r>
      <w:r w:rsidR="0093123E">
        <w:rPr>
          <w:lang w:val="et-EE"/>
        </w:rPr>
        <w:t>i</w:t>
      </w:r>
      <w:r w:rsidRPr="007A6198">
        <w:rPr>
          <w:lang w:val="et-EE"/>
        </w:rPr>
        <w:t xml:space="preserve">se tasumiseni Tellijale, kui Tellija ei otsusta teisiti. Töövõtja taastab mõistliku aja jooksul kahjustatud Tööd ja/või </w:t>
      </w:r>
      <w:r w:rsidR="00952BF2" w:rsidRPr="007A6198">
        <w:rPr>
          <w:lang w:val="et-EE"/>
        </w:rPr>
        <w:t>Ehitise</w:t>
      </w:r>
      <w:r w:rsidRPr="007A6198">
        <w:rPr>
          <w:lang w:val="et-EE"/>
        </w:rPr>
        <w:t xml:space="preserve"> vastavalt Lepingu tingimustele Tellijale tasutud kindlustushüvitise eest.</w:t>
      </w:r>
    </w:p>
    <w:p w14:paraId="3CC7C7AD" w14:textId="4A26A831" w:rsidR="00633951" w:rsidRPr="007A6198" w:rsidRDefault="00633951" w:rsidP="00633951">
      <w:pPr>
        <w:pStyle w:val="2ndlevelheading"/>
        <w:rPr>
          <w:lang w:val="et-EE"/>
        </w:rPr>
      </w:pPr>
      <w:r w:rsidRPr="007A6198">
        <w:rPr>
          <w:lang w:val="et-EE"/>
        </w:rPr>
        <w:t>Tagatised</w:t>
      </w:r>
    </w:p>
    <w:p w14:paraId="5743FEE1" w14:textId="77777777" w:rsidR="00FE79B6" w:rsidRPr="007A6198" w:rsidRDefault="00053957" w:rsidP="00053957">
      <w:pPr>
        <w:pStyle w:val="3rdlevelsubprovision"/>
        <w:rPr>
          <w:lang w:val="et-EE"/>
        </w:rPr>
      </w:pPr>
      <w:r w:rsidRPr="007A6198">
        <w:rPr>
          <w:lang w:val="et-EE"/>
        </w:rPr>
        <w:t>Täitmistagatis</w:t>
      </w:r>
      <w:r w:rsidR="002A46C1" w:rsidRPr="007A6198">
        <w:rPr>
          <w:lang w:val="et-EE"/>
        </w:rPr>
        <w:t>ed</w:t>
      </w:r>
      <w:r w:rsidRPr="007A6198">
        <w:rPr>
          <w:lang w:val="et-EE"/>
        </w:rPr>
        <w:t xml:space="preserve"> taga</w:t>
      </w:r>
      <w:r w:rsidR="002A46C1" w:rsidRPr="007A6198">
        <w:rPr>
          <w:lang w:val="et-EE"/>
        </w:rPr>
        <w:t>vad</w:t>
      </w:r>
      <w:r w:rsidRPr="007A6198">
        <w:rPr>
          <w:lang w:val="et-EE"/>
        </w:rPr>
        <w:t xml:space="preserve"> Töövõtja Lepingust tulenevate kohustuste nõuetekohase täitmise </w:t>
      </w:r>
      <w:r w:rsidR="002A46C1" w:rsidRPr="007A6198">
        <w:rPr>
          <w:lang w:val="et-EE"/>
        </w:rPr>
        <w:t>vast</w:t>
      </w:r>
      <w:r w:rsidR="00FE79B6" w:rsidRPr="007A6198">
        <w:rPr>
          <w:lang w:val="et-EE"/>
        </w:rPr>
        <w:t xml:space="preserve">avalt ehitusperioodil või Garantiiperioodil. </w:t>
      </w:r>
    </w:p>
    <w:p w14:paraId="6695DF11" w14:textId="4CFAFE59" w:rsidR="00053957" w:rsidRPr="007A6198" w:rsidRDefault="00FE79B6" w:rsidP="00C4488F">
      <w:pPr>
        <w:pStyle w:val="3rdlevelsubprovision"/>
        <w:rPr>
          <w:lang w:val="et-EE"/>
        </w:rPr>
      </w:pPr>
      <w:r w:rsidRPr="007A6198">
        <w:rPr>
          <w:lang w:val="et-EE"/>
        </w:rPr>
        <w:t>Kui täitmistagatiseks on eritingimuste kohaselt pangagarantii, esitab Töövõtja</w:t>
      </w:r>
      <w:r w:rsidR="00651E40" w:rsidRPr="007A6198">
        <w:rPr>
          <w:lang w:val="et-EE"/>
        </w:rPr>
        <w:t xml:space="preserve"> vastavalt kas</w:t>
      </w:r>
      <w:r w:rsidRPr="007A6198">
        <w:rPr>
          <w:lang w:val="et-EE"/>
        </w:rPr>
        <w:t xml:space="preserve"> enne Tööde teostamise alustamist või Tööde Üleandmisel </w:t>
      </w:r>
      <w:r w:rsidR="00283353" w:rsidRPr="007A6198">
        <w:rPr>
          <w:lang w:val="et-EE"/>
        </w:rPr>
        <w:t>nõutava</w:t>
      </w:r>
      <w:r w:rsidR="00555704" w:rsidRPr="007A6198">
        <w:rPr>
          <w:lang w:val="et-EE"/>
        </w:rPr>
        <w:t xml:space="preserve"> pangagarantii</w:t>
      </w:r>
      <w:r w:rsidR="003F2332" w:rsidRPr="007A6198">
        <w:rPr>
          <w:lang w:val="et-EE"/>
        </w:rPr>
        <w:t>, mille on väljastanud</w:t>
      </w:r>
      <w:r w:rsidR="00283353" w:rsidRPr="007A6198">
        <w:rPr>
          <w:lang w:val="et-EE"/>
        </w:rPr>
        <w:t xml:space="preserve"> Eestis tegutsev</w:t>
      </w:r>
      <w:r w:rsidR="003F2332" w:rsidRPr="007A6198">
        <w:rPr>
          <w:lang w:val="et-EE"/>
        </w:rPr>
        <w:t xml:space="preserve"> usaldusväärne krediidiasutus. Pangagarantiiga</w:t>
      </w:r>
      <w:r w:rsidR="00555704" w:rsidRPr="007A6198">
        <w:rPr>
          <w:lang w:val="et-EE"/>
        </w:rPr>
        <w:t xml:space="preserve"> kohustub </w:t>
      </w:r>
      <w:r w:rsidR="003F2332" w:rsidRPr="007A6198">
        <w:rPr>
          <w:lang w:val="et-EE"/>
        </w:rPr>
        <w:t xml:space="preserve">garantiiandja täitma </w:t>
      </w:r>
      <w:r w:rsidR="00555704" w:rsidRPr="007A6198">
        <w:rPr>
          <w:lang w:val="et-EE"/>
        </w:rPr>
        <w:t>Tellija esimesel nõudmisel</w:t>
      </w:r>
      <w:r w:rsidR="00283353" w:rsidRPr="007A6198">
        <w:rPr>
          <w:lang w:val="et-EE"/>
        </w:rPr>
        <w:t xml:space="preserve"> (</w:t>
      </w:r>
      <w:proofErr w:type="spellStart"/>
      <w:r w:rsidR="00283353" w:rsidRPr="007A6198">
        <w:rPr>
          <w:i/>
          <w:lang w:val="et-EE"/>
        </w:rPr>
        <w:t>first</w:t>
      </w:r>
      <w:proofErr w:type="spellEnd"/>
      <w:r w:rsidR="00283353" w:rsidRPr="007A6198">
        <w:rPr>
          <w:i/>
          <w:lang w:val="et-EE"/>
        </w:rPr>
        <w:t xml:space="preserve"> </w:t>
      </w:r>
      <w:proofErr w:type="spellStart"/>
      <w:r w:rsidR="00283353" w:rsidRPr="007A6198">
        <w:rPr>
          <w:i/>
          <w:lang w:val="et-EE"/>
        </w:rPr>
        <w:t>demand</w:t>
      </w:r>
      <w:proofErr w:type="spellEnd"/>
      <w:r w:rsidR="00283353" w:rsidRPr="007A6198">
        <w:rPr>
          <w:lang w:val="et-EE"/>
        </w:rPr>
        <w:t>)</w:t>
      </w:r>
      <w:r w:rsidR="00555704" w:rsidRPr="007A6198">
        <w:rPr>
          <w:lang w:val="et-EE"/>
        </w:rPr>
        <w:t xml:space="preserve"> Lepingust tulenevad Tellija mistahes rahalised nõuded Töövõtja vastu</w:t>
      </w:r>
      <w:r w:rsidR="00C95446" w:rsidRPr="007A6198">
        <w:rPr>
          <w:lang w:val="et-EE"/>
        </w:rPr>
        <w:t xml:space="preserve"> Lepingu eritingimustes nimetatud summas</w:t>
      </w:r>
      <w:r w:rsidR="00555704" w:rsidRPr="007A6198">
        <w:rPr>
          <w:lang w:val="et-EE"/>
        </w:rPr>
        <w:t>.</w:t>
      </w:r>
      <w:r w:rsidR="009958FA" w:rsidRPr="007A6198">
        <w:rPr>
          <w:lang w:val="et-EE"/>
        </w:rPr>
        <w:t xml:space="preserve"> </w:t>
      </w:r>
      <w:r w:rsidR="00555704" w:rsidRPr="007A6198">
        <w:rPr>
          <w:lang w:val="et-EE"/>
        </w:rPr>
        <w:t xml:space="preserve">Pangagarantii peab olema jõus vähemalt </w:t>
      </w:r>
      <w:r w:rsidR="009746B9" w:rsidRPr="007A6198">
        <w:rPr>
          <w:lang w:val="et-EE"/>
        </w:rPr>
        <w:t>2</w:t>
      </w:r>
      <w:r w:rsidR="00053957" w:rsidRPr="007A6198">
        <w:rPr>
          <w:lang w:val="et-EE"/>
        </w:rPr>
        <w:t xml:space="preserve"> kuu möödumiseni</w:t>
      </w:r>
      <w:r w:rsidR="00283353" w:rsidRPr="007A6198">
        <w:rPr>
          <w:lang w:val="et-EE"/>
        </w:rPr>
        <w:t xml:space="preserve"> vastavalt</w:t>
      </w:r>
      <w:r w:rsidR="00555704" w:rsidRPr="007A6198">
        <w:rPr>
          <w:lang w:val="et-EE"/>
        </w:rPr>
        <w:t xml:space="preserve"> Üleandmise Tähtpäeva</w:t>
      </w:r>
      <w:r w:rsidR="00D373F4" w:rsidRPr="007A6198">
        <w:rPr>
          <w:lang w:val="et-EE"/>
        </w:rPr>
        <w:t>st</w:t>
      </w:r>
      <w:r w:rsidR="009958FA" w:rsidRPr="007A6198">
        <w:rPr>
          <w:lang w:val="et-EE"/>
        </w:rPr>
        <w:t xml:space="preserve"> või Garantiiaja lõppemisest</w:t>
      </w:r>
      <w:r w:rsidR="00D373F4" w:rsidRPr="007A6198">
        <w:rPr>
          <w:lang w:val="et-EE"/>
        </w:rPr>
        <w:t>.</w:t>
      </w:r>
    </w:p>
    <w:p w14:paraId="1E9B8D82" w14:textId="4F18336E" w:rsidR="006E21A7" w:rsidRPr="007A6198" w:rsidRDefault="006E21A7" w:rsidP="00334A91">
      <w:pPr>
        <w:pStyle w:val="3rdlevelsubprovision"/>
        <w:rPr>
          <w:lang w:val="et-EE"/>
        </w:rPr>
      </w:pPr>
      <w:r w:rsidRPr="007A6198">
        <w:rPr>
          <w:lang w:val="et-EE"/>
        </w:rPr>
        <w:t>Kui täitmistagatiseks peab Tellija kinni makseid Töövõtjale, siis ei</w:t>
      </w:r>
      <w:r w:rsidR="008D3476" w:rsidRPr="007A6198">
        <w:rPr>
          <w:lang w:val="et-EE"/>
        </w:rPr>
        <w:t xml:space="preserve"> ole Tellijal kohustust hoida kinnipeetud summasid eraldi ning k</w:t>
      </w:r>
      <w:r w:rsidRPr="007A6198">
        <w:rPr>
          <w:lang w:val="et-EE"/>
        </w:rPr>
        <w:t>innipeetud summadele</w:t>
      </w:r>
      <w:r w:rsidR="008D3476" w:rsidRPr="007A6198">
        <w:rPr>
          <w:lang w:val="et-EE"/>
        </w:rPr>
        <w:t xml:space="preserve"> ei arvestata</w:t>
      </w:r>
      <w:r w:rsidRPr="007A6198">
        <w:rPr>
          <w:lang w:val="et-EE"/>
        </w:rPr>
        <w:t xml:space="preserve"> intressi.</w:t>
      </w:r>
    </w:p>
    <w:p w14:paraId="50907125" w14:textId="77777777" w:rsidR="00690C10" w:rsidRPr="007A6198" w:rsidRDefault="00690C10" w:rsidP="00690C10">
      <w:pPr>
        <w:pStyle w:val="1stlevelheading"/>
        <w:rPr>
          <w:szCs w:val="22"/>
          <w:lang w:val="et-EE"/>
        </w:rPr>
      </w:pPr>
      <w:bookmarkStart w:id="17" w:name="_Toc374698559"/>
      <w:r w:rsidRPr="007A6198">
        <w:rPr>
          <w:szCs w:val="22"/>
          <w:lang w:val="et-EE"/>
        </w:rPr>
        <w:t>VASTUTUS</w:t>
      </w:r>
      <w:bookmarkEnd w:id="17"/>
    </w:p>
    <w:p w14:paraId="505165C4" w14:textId="77777777" w:rsidR="004A1B7E" w:rsidRPr="007A6198" w:rsidRDefault="004A1B7E" w:rsidP="00690C10">
      <w:pPr>
        <w:pStyle w:val="2ndlevelheading"/>
        <w:rPr>
          <w:b w:val="0"/>
          <w:szCs w:val="22"/>
          <w:lang w:val="et-EE"/>
        </w:rPr>
      </w:pPr>
      <w:r w:rsidRPr="007A6198">
        <w:rPr>
          <w:b w:val="0"/>
          <w:lang w:val="et-EE"/>
        </w:rPr>
        <w:t>Töövõtja hüvitab Tellijale kõik viimase poolt kantud kahju või kulud seoses Töövõtja õigusaktidest või Lepingust tulenevate kohustuste mittetäitmisega.</w:t>
      </w:r>
    </w:p>
    <w:p w14:paraId="5DB9FB6D" w14:textId="77777777" w:rsidR="000943C9" w:rsidRPr="007A6198" w:rsidRDefault="000943C9" w:rsidP="00690C10">
      <w:pPr>
        <w:pStyle w:val="2ndlevelheading"/>
        <w:rPr>
          <w:b w:val="0"/>
          <w:szCs w:val="22"/>
          <w:lang w:val="et-EE"/>
        </w:rPr>
      </w:pPr>
      <w:r w:rsidRPr="007A6198">
        <w:rPr>
          <w:b w:val="0"/>
          <w:szCs w:val="22"/>
          <w:lang w:val="et-EE"/>
        </w:rPr>
        <w:t>Tööde puuduste korral on Tellijal õigus nõuda Tööde parandamist või asendamist uuega, andes Töövõtjale selleks mõistliku aja.</w:t>
      </w:r>
      <w:r w:rsidR="004A1B7E" w:rsidRPr="007A6198">
        <w:rPr>
          <w:b w:val="0"/>
          <w:lang w:val="et-EE"/>
        </w:rPr>
        <w:t xml:space="preserve"> Juhul, kui Töövõtja ei täida sellist korraldust õigeaegselt, siis on Tellijal õigus kas Leping lõpetada ja nõuda kahju hüvitamist või määrata kolmas isik Töövõtja kulul Töid parandama.</w:t>
      </w:r>
    </w:p>
    <w:p w14:paraId="42EF5BAA" w14:textId="7C3E014F" w:rsidR="004A1B7E" w:rsidRPr="007A6198" w:rsidRDefault="00972D0D" w:rsidP="00161EF3">
      <w:pPr>
        <w:pStyle w:val="2ndlevelheading"/>
        <w:rPr>
          <w:b w:val="0"/>
          <w:szCs w:val="22"/>
          <w:lang w:val="et-EE"/>
        </w:rPr>
      </w:pPr>
      <w:r w:rsidRPr="007A6198">
        <w:rPr>
          <w:b w:val="0"/>
          <w:szCs w:val="22"/>
          <w:lang w:val="et-EE"/>
        </w:rPr>
        <w:t>P</w:t>
      </w:r>
      <w:r w:rsidR="00690C10" w:rsidRPr="007A6198">
        <w:rPr>
          <w:b w:val="0"/>
          <w:szCs w:val="22"/>
          <w:lang w:val="et-EE"/>
        </w:rPr>
        <w:t xml:space="preserve">uudustest teavitamise mõistlikuks ajaks on </w:t>
      </w:r>
      <w:r w:rsidR="009746B9" w:rsidRPr="007A6198">
        <w:rPr>
          <w:b w:val="0"/>
          <w:szCs w:val="22"/>
          <w:lang w:val="et-EE"/>
        </w:rPr>
        <w:t>60</w:t>
      </w:r>
      <w:r w:rsidRPr="007A6198">
        <w:rPr>
          <w:b w:val="0"/>
          <w:szCs w:val="22"/>
          <w:lang w:val="et-EE"/>
        </w:rPr>
        <w:t xml:space="preserve"> päeva</w:t>
      </w:r>
      <w:r w:rsidR="00690C10" w:rsidRPr="007A6198">
        <w:rPr>
          <w:b w:val="0"/>
          <w:szCs w:val="22"/>
          <w:lang w:val="et-EE"/>
        </w:rPr>
        <w:t xml:space="preserve"> alates hetkest, mil Tellija puuduse avastas.</w:t>
      </w:r>
    </w:p>
    <w:p w14:paraId="739C6524" w14:textId="77777777" w:rsidR="00161EF3" w:rsidRPr="007A6198" w:rsidRDefault="00161EF3" w:rsidP="00161EF3">
      <w:pPr>
        <w:pStyle w:val="2ndlevelheading"/>
        <w:rPr>
          <w:b w:val="0"/>
          <w:szCs w:val="22"/>
          <w:lang w:val="et-EE"/>
        </w:rPr>
      </w:pPr>
      <w:r w:rsidRPr="007A6198">
        <w:rPr>
          <w:b w:val="0"/>
          <w:lang w:val="et-EE"/>
        </w:rPr>
        <w:t xml:space="preserve">Töövõtja vastutab </w:t>
      </w:r>
      <w:proofErr w:type="spellStart"/>
      <w:r w:rsidRPr="007A6198">
        <w:rPr>
          <w:b w:val="0"/>
          <w:lang w:val="et-EE"/>
        </w:rPr>
        <w:t>alltöövõtjate</w:t>
      </w:r>
      <w:proofErr w:type="spellEnd"/>
      <w:r w:rsidRPr="007A6198">
        <w:rPr>
          <w:b w:val="0"/>
          <w:lang w:val="et-EE"/>
        </w:rPr>
        <w:t xml:space="preserve"> poolt teostatud tööde ja muude tegevuste eest Ehitusplatsil ja selle läheduses. Töövõtjat ei vabasta vastutusest see, kui Tellija on </w:t>
      </w:r>
      <w:proofErr w:type="spellStart"/>
      <w:r w:rsidRPr="007A6198">
        <w:rPr>
          <w:b w:val="0"/>
          <w:lang w:val="et-EE"/>
        </w:rPr>
        <w:t>alltöövõtja</w:t>
      </w:r>
      <w:proofErr w:type="spellEnd"/>
      <w:r w:rsidRPr="007A6198">
        <w:rPr>
          <w:b w:val="0"/>
          <w:lang w:val="et-EE"/>
        </w:rPr>
        <w:t xml:space="preserve"> valiku heaks kiitnud.</w:t>
      </w:r>
    </w:p>
    <w:p w14:paraId="51E114DB" w14:textId="2EE34242" w:rsidR="004B7BB8" w:rsidRPr="007A6198" w:rsidRDefault="004B7BB8" w:rsidP="004B7BB8">
      <w:pPr>
        <w:pStyle w:val="1stlevelheading"/>
        <w:rPr>
          <w:szCs w:val="22"/>
          <w:lang w:val="et-EE"/>
        </w:rPr>
      </w:pPr>
      <w:bookmarkStart w:id="18" w:name="_Toc374698560"/>
      <w:r w:rsidRPr="00334A91">
        <w:rPr>
          <w:lang w:val="et-EE"/>
        </w:rPr>
        <w:t xml:space="preserve">LEPINGU </w:t>
      </w:r>
      <w:r w:rsidR="00A724C6" w:rsidRPr="007A6198">
        <w:rPr>
          <w:szCs w:val="22"/>
          <w:lang w:val="et-EE"/>
        </w:rPr>
        <w:t>kehtivus ja</w:t>
      </w:r>
      <w:r w:rsidR="00A724C6" w:rsidRPr="00334A91">
        <w:rPr>
          <w:lang w:val="et-EE"/>
        </w:rPr>
        <w:t xml:space="preserve"> </w:t>
      </w:r>
      <w:r w:rsidRPr="00334A91">
        <w:rPr>
          <w:lang w:val="et-EE"/>
        </w:rPr>
        <w:t>LÕPETAMINE</w:t>
      </w:r>
      <w:bookmarkEnd w:id="18"/>
    </w:p>
    <w:p w14:paraId="42E9FC49" w14:textId="77777777" w:rsidR="00D01C89" w:rsidRPr="007A6198" w:rsidRDefault="00D01C89" w:rsidP="00D01C89">
      <w:pPr>
        <w:pStyle w:val="2ndlevelheading"/>
        <w:rPr>
          <w:b w:val="0"/>
          <w:szCs w:val="22"/>
          <w:lang w:val="et-EE"/>
        </w:rPr>
      </w:pPr>
      <w:r w:rsidRPr="007A6198">
        <w:rPr>
          <w:b w:val="0"/>
          <w:szCs w:val="22"/>
          <w:lang w:val="et-EE"/>
        </w:rPr>
        <w:t>Leping jõustub selle allakirjutamise päeval ning kehtib kuni Pooled on Lepingu järgsed kohustused nõuetekohaselt täitnud.</w:t>
      </w:r>
    </w:p>
    <w:p w14:paraId="2580577C" w14:textId="77777777" w:rsidR="00D01C89" w:rsidRPr="007A6198" w:rsidRDefault="00D01C89" w:rsidP="00D01C89">
      <w:pPr>
        <w:pStyle w:val="2ndlevelheading"/>
        <w:rPr>
          <w:b w:val="0"/>
          <w:szCs w:val="22"/>
          <w:lang w:val="et-EE"/>
        </w:rPr>
      </w:pPr>
      <w:bookmarkStart w:id="19" w:name="_Ref495009971"/>
      <w:r w:rsidRPr="007A6198">
        <w:rPr>
          <w:b w:val="0"/>
          <w:szCs w:val="22"/>
          <w:lang w:val="et-EE"/>
        </w:rPr>
        <w:t>Tellijal on õigus Leping erakorraliselt lõpetada Töövõtja olulise Lepingu rikkumise korral või kui Tööde teostamine on muutunud võimatuks kolmandate isikute tegevuse tõttu. Töövõtjat loetakse Lepingut oluliselt rikkunuks muuhulgas kui:</w:t>
      </w:r>
      <w:bookmarkEnd w:id="19"/>
      <w:r w:rsidRPr="007A6198">
        <w:rPr>
          <w:b w:val="0"/>
          <w:szCs w:val="22"/>
          <w:lang w:val="et-EE"/>
        </w:rPr>
        <w:t xml:space="preserve">  </w:t>
      </w:r>
    </w:p>
    <w:p w14:paraId="47A8F727" w14:textId="24DA0A50" w:rsidR="00D01C89" w:rsidRPr="00334A91" w:rsidRDefault="00D01C89" w:rsidP="00334A91">
      <w:pPr>
        <w:pStyle w:val="4thlevelheading"/>
        <w:rPr>
          <w:i w:val="0"/>
          <w:lang w:val="et-EE"/>
        </w:rPr>
      </w:pPr>
      <w:r w:rsidRPr="00334A91">
        <w:rPr>
          <w:i w:val="0"/>
          <w:lang w:val="et-EE"/>
        </w:rPr>
        <w:t xml:space="preserve">Töövõtja </w:t>
      </w:r>
      <w:r w:rsidR="009746B9" w:rsidRPr="007A6198">
        <w:rPr>
          <w:i w:val="0"/>
          <w:lang w:val="et-EE"/>
        </w:rPr>
        <w:t xml:space="preserve">on </w:t>
      </w:r>
      <w:r w:rsidR="002324EB" w:rsidRPr="007A6198">
        <w:rPr>
          <w:i w:val="0"/>
          <w:lang w:val="et-EE"/>
        </w:rPr>
        <w:t xml:space="preserve">Tööde alustamisega, trahvitud vahetähtaegade või Üleandmisega </w:t>
      </w:r>
      <w:r w:rsidR="009746B9" w:rsidRPr="007A6198">
        <w:rPr>
          <w:i w:val="0"/>
          <w:lang w:val="et-EE"/>
        </w:rPr>
        <w:t>viivituses</w:t>
      </w:r>
      <w:r w:rsidR="002324EB" w:rsidRPr="007A6198">
        <w:rPr>
          <w:i w:val="0"/>
          <w:lang w:val="et-EE"/>
        </w:rPr>
        <w:t xml:space="preserve"> vähemalt</w:t>
      </w:r>
      <w:r w:rsidR="002324EB" w:rsidRPr="00334A91">
        <w:rPr>
          <w:i w:val="0"/>
          <w:lang w:val="et-EE"/>
        </w:rPr>
        <w:t xml:space="preserve"> 30 päeva</w:t>
      </w:r>
      <w:r w:rsidRPr="00334A91">
        <w:rPr>
          <w:i w:val="0"/>
          <w:lang w:val="et-EE"/>
        </w:rPr>
        <w:t xml:space="preserve"> võrreldes kokkulepituga;</w:t>
      </w:r>
    </w:p>
    <w:p w14:paraId="381E7B78" w14:textId="77777777" w:rsidR="00D01C89" w:rsidRPr="00334A91" w:rsidRDefault="00D01C89" w:rsidP="00334A91">
      <w:pPr>
        <w:pStyle w:val="4thlevelheading"/>
        <w:rPr>
          <w:i w:val="0"/>
          <w:lang w:val="et-EE"/>
        </w:rPr>
      </w:pPr>
      <w:r w:rsidRPr="00334A91">
        <w:rPr>
          <w:i w:val="0"/>
          <w:lang w:val="et-EE"/>
        </w:rPr>
        <w:t>Töövõtja poolt teostatud Töös esinevad olulised puudused ning Tellija on pidanud vähemalt kahel korral laskma Töövõtjal Tööl esinevat sama puudust parandada või kui Töövõtja keeldub puudust parandamast;</w:t>
      </w:r>
    </w:p>
    <w:p w14:paraId="04737E71" w14:textId="77777777" w:rsidR="00D01C89" w:rsidRPr="00334A91" w:rsidRDefault="00D01C89" w:rsidP="00334A91">
      <w:pPr>
        <w:pStyle w:val="4thlevelheading"/>
        <w:rPr>
          <w:i w:val="0"/>
          <w:lang w:val="et-EE"/>
        </w:rPr>
      </w:pPr>
      <w:r w:rsidRPr="00334A91">
        <w:rPr>
          <w:i w:val="0"/>
          <w:lang w:val="et-EE"/>
        </w:rPr>
        <w:t>Töövõtja peatab põhjendamatult Tööde teostamise ning ei jätka Tööde teostamist hiljemalt 7 päeva jooksul pärast Tellijalt vastavasisulise teate saamist;</w:t>
      </w:r>
    </w:p>
    <w:p w14:paraId="5DC67257" w14:textId="77777777" w:rsidR="00887794" w:rsidRPr="007A6198" w:rsidRDefault="00887794" w:rsidP="00887794">
      <w:pPr>
        <w:pStyle w:val="4thlevelheading"/>
        <w:rPr>
          <w:i w:val="0"/>
          <w:szCs w:val="22"/>
          <w:lang w:val="et-EE"/>
        </w:rPr>
      </w:pPr>
      <w:r w:rsidRPr="007A6198">
        <w:rPr>
          <w:i w:val="0"/>
          <w:szCs w:val="22"/>
          <w:lang w:val="et-EE"/>
        </w:rPr>
        <w:t>Töövõtja rikub muul viisil Lepingut ning ei kõrvalda puudust 14 päeva jooksul alates Tellija vastava teate saamisest;</w:t>
      </w:r>
    </w:p>
    <w:p w14:paraId="211D63C6" w14:textId="77777777" w:rsidR="00D01C89" w:rsidRPr="00334A91" w:rsidRDefault="00D01C89" w:rsidP="00334A91">
      <w:pPr>
        <w:pStyle w:val="4thlevelheading"/>
        <w:rPr>
          <w:i w:val="0"/>
          <w:lang w:val="et-EE"/>
        </w:rPr>
      </w:pPr>
      <w:r w:rsidRPr="00334A91">
        <w:rPr>
          <w:i w:val="0"/>
          <w:lang w:val="et-EE"/>
        </w:rPr>
        <w:t>Töövõtja on muutunud maksejõuetuks</w:t>
      </w:r>
      <w:r w:rsidR="00887794" w:rsidRPr="00334A91">
        <w:rPr>
          <w:i w:val="0"/>
          <w:lang w:val="et-EE"/>
        </w:rPr>
        <w:t>.</w:t>
      </w:r>
    </w:p>
    <w:p w14:paraId="7F89798B" w14:textId="77777777" w:rsidR="00D01C89" w:rsidRPr="007A6198" w:rsidRDefault="00D01C89" w:rsidP="00D01C89">
      <w:pPr>
        <w:pStyle w:val="2ndlevelheading"/>
        <w:rPr>
          <w:b w:val="0"/>
          <w:szCs w:val="22"/>
          <w:lang w:val="et-EE"/>
        </w:rPr>
      </w:pPr>
      <w:r w:rsidRPr="007A6198">
        <w:rPr>
          <w:b w:val="0"/>
          <w:szCs w:val="22"/>
          <w:lang w:val="et-EE"/>
        </w:rPr>
        <w:t>Töövõtjal on õigus Leping erakorraliselt lõpetada juhul, kui:</w:t>
      </w:r>
    </w:p>
    <w:p w14:paraId="5808C8CC" w14:textId="5BCA5DED" w:rsidR="00D01C89" w:rsidRPr="00334A91" w:rsidRDefault="00D01C89" w:rsidP="00334A91">
      <w:pPr>
        <w:pStyle w:val="4thlevelheading"/>
        <w:rPr>
          <w:i w:val="0"/>
          <w:lang w:val="et-EE"/>
        </w:rPr>
      </w:pPr>
      <w:r w:rsidRPr="00334A91">
        <w:rPr>
          <w:i w:val="0"/>
          <w:lang w:val="et-EE"/>
        </w:rPr>
        <w:t xml:space="preserve">Tellija viivitab õigustamatult maksetega Töövõtjale enam kui 30 päeva ja ei teosta makset 7 päeva jooksul vastava kirjaliku </w:t>
      </w:r>
      <w:r w:rsidR="006E6B55" w:rsidRPr="007A6198">
        <w:rPr>
          <w:i w:val="0"/>
          <w:lang w:val="et-EE"/>
        </w:rPr>
        <w:t>meeldetuletuse</w:t>
      </w:r>
      <w:r w:rsidRPr="00334A91">
        <w:rPr>
          <w:i w:val="0"/>
          <w:lang w:val="et-EE"/>
        </w:rPr>
        <w:t xml:space="preserve"> saamisest Töövõtjalt;</w:t>
      </w:r>
    </w:p>
    <w:p w14:paraId="640C2B53" w14:textId="77777777" w:rsidR="00D01C89" w:rsidRPr="00334A91" w:rsidRDefault="00D01C89" w:rsidP="00334A91">
      <w:pPr>
        <w:pStyle w:val="4thlevelheading"/>
        <w:rPr>
          <w:i w:val="0"/>
          <w:lang w:val="et-EE"/>
        </w:rPr>
      </w:pPr>
      <w:r w:rsidRPr="00334A91">
        <w:rPr>
          <w:i w:val="0"/>
          <w:lang w:val="et-EE"/>
        </w:rPr>
        <w:t>Tellija on muutunud maksejõuetuks.</w:t>
      </w:r>
    </w:p>
    <w:p w14:paraId="3DEA51FD" w14:textId="4B6C0A0A" w:rsidR="00D01C89" w:rsidRPr="00E53FEB" w:rsidRDefault="0094665F" w:rsidP="001777FC">
      <w:pPr>
        <w:pStyle w:val="2ndlevelprovision"/>
        <w:rPr>
          <w:b/>
          <w:lang w:val="et-EE"/>
        </w:rPr>
      </w:pPr>
      <w:r w:rsidRPr="00E53FEB">
        <w:rPr>
          <w:lang w:val="et-EE"/>
        </w:rPr>
        <w:t>Tellijal on igal ajal õigus Leping korraliselt üles öelda teatades sellest T</w:t>
      </w:r>
      <w:r w:rsidR="00DA5329">
        <w:rPr>
          <w:lang w:val="et-EE"/>
        </w:rPr>
        <w:t>öövõtjat kirjalikult vähemalt 60</w:t>
      </w:r>
      <w:r w:rsidRPr="00E53FEB">
        <w:rPr>
          <w:lang w:val="et-EE"/>
        </w:rPr>
        <w:t xml:space="preserve"> päeva ette. </w:t>
      </w:r>
      <w:r w:rsidR="009772F6">
        <w:rPr>
          <w:lang w:val="et-EE"/>
        </w:rPr>
        <w:t xml:space="preserve">Tellija </w:t>
      </w:r>
      <w:r w:rsidR="00BD24BE" w:rsidRPr="00E53FEB">
        <w:rPr>
          <w:lang w:val="et-EE"/>
        </w:rPr>
        <w:t xml:space="preserve">tasub Töövõtjale </w:t>
      </w:r>
      <w:r w:rsidR="009772F6">
        <w:rPr>
          <w:lang w:val="et-EE"/>
        </w:rPr>
        <w:t>Lepingu lõppemise</w:t>
      </w:r>
      <w:r w:rsidR="00491637">
        <w:rPr>
          <w:lang w:val="et-EE"/>
        </w:rPr>
        <w:t xml:space="preserve"> hetkeks</w:t>
      </w:r>
      <w:r w:rsidR="00491637" w:rsidRPr="00E53FEB">
        <w:rPr>
          <w:lang w:val="et-EE"/>
        </w:rPr>
        <w:t xml:space="preserve"> </w:t>
      </w:r>
      <w:r w:rsidR="00BD24BE" w:rsidRPr="00E53FEB">
        <w:rPr>
          <w:lang w:val="et-EE"/>
        </w:rPr>
        <w:t xml:space="preserve">tehtud Tööde </w:t>
      </w:r>
      <w:r w:rsidR="004B0AC5">
        <w:rPr>
          <w:lang w:val="et-EE"/>
        </w:rPr>
        <w:t xml:space="preserve">ja tellitud materjalide eest. </w:t>
      </w:r>
      <w:r w:rsidR="00491637">
        <w:rPr>
          <w:lang w:val="et-EE"/>
        </w:rPr>
        <w:t xml:space="preserve">Töövõtjal </w:t>
      </w:r>
      <w:r w:rsidR="00217C86">
        <w:rPr>
          <w:lang w:val="et-EE"/>
        </w:rPr>
        <w:t xml:space="preserve">puudub õigus nõuda Tellijalt Lepingu ennetähtaegse lõpetamise korral </w:t>
      </w:r>
      <w:r w:rsidR="00E55016">
        <w:rPr>
          <w:lang w:val="et-EE"/>
        </w:rPr>
        <w:t>kahju hüvitamist</w:t>
      </w:r>
      <w:r w:rsidR="004B0AC5" w:rsidRPr="00491637">
        <w:rPr>
          <w:lang w:val="et-EE"/>
        </w:rPr>
        <w:t>.</w:t>
      </w:r>
      <w:r w:rsidR="004B0AC5">
        <w:rPr>
          <w:lang w:val="et-EE"/>
        </w:rPr>
        <w:t xml:space="preserve"> </w:t>
      </w:r>
    </w:p>
    <w:p w14:paraId="5528AB8D" w14:textId="4095F920" w:rsidR="00AA6603" w:rsidRPr="007A6198" w:rsidRDefault="00AA6603" w:rsidP="00AA6603">
      <w:pPr>
        <w:pStyle w:val="2ndlevelheading"/>
        <w:rPr>
          <w:b w:val="0"/>
          <w:szCs w:val="22"/>
          <w:lang w:val="et-EE"/>
        </w:rPr>
      </w:pPr>
      <w:r w:rsidRPr="007A6198">
        <w:rPr>
          <w:b w:val="0"/>
          <w:szCs w:val="22"/>
          <w:lang w:val="et-EE"/>
        </w:rPr>
        <w:t xml:space="preserve">Kui Tellija lõpetab Lepingu punktis </w:t>
      </w:r>
      <w:r w:rsidR="00AB6DCB" w:rsidRPr="007A6198">
        <w:rPr>
          <w:b w:val="0"/>
          <w:szCs w:val="22"/>
          <w:lang w:val="et-EE"/>
        </w:rPr>
        <w:fldChar w:fldCharType="begin"/>
      </w:r>
      <w:r w:rsidR="00AB6DCB" w:rsidRPr="007A6198">
        <w:rPr>
          <w:b w:val="0"/>
          <w:szCs w:val="22"/>
          <w:lang w:val="et-EE"/>
        </w:rPr>
        <w:instrText xml:space="preserve"> REF _Ref495009971 \r \h </w:instrText>
      </w:r>
      <w:r w:rsidR="00AB6DCB" w:rsidRPr="007A6198">
        <w:rPr>
          <w:b w:val="0"/>
          <w:szCs w:val="22"/>
          <w:lang w:val="et-EE"/>
        </w:rPr>
      </w:r>
      <w:r w:rsidR="00AB6DCB" w:rsidRPr="007A6198">
        <w:rPr>
          <w:b w:val="0"/>
          <w:szCs w:val="22"/>
          <w:lang w:val="et-EE"/>
        </w:rPr>
        <w:fldChar w:fldCharType="separate"/>
      </w:r>
      <w:r w:rsidR="00C41A9B">
        <w:rPr>
          <w:b w:val="0"/>
          <w:szCs w:val="22"/>
          <w:lang w:val="et-EE"/>
        </w:rPr>
        <w:t>8.2</w:t>
      </w:r>
      <w:r w:rsidR="00AB6DCB" w:rsidRPr="007A6198">
        <w:rPr>
          <w:b w:val="0"/>
          <w:szCs w:val="22"/>
          <w:lang w:val="et-EE"/>
        </w:rPr>
        <w:fldChar w:fldCharType="end"/>
      </w:r>
      <w:r w:rsidR="00AB6DCB" w:rsidRPr="007A6198">
        <w:rPr>
          <w:b w:val="0"/>
          <w:szCs w:val="22"/>
          <w:lang w:val="et-EE"/>
        </w:rPr>
        <w:t xml:space="preserve"> </w:t>
      </w:r>
      <w:r w:rsidRPr="007A6198">
        <w:rPr>
          <w:b w:val="0"/>
          <w:szCs w:val="22"/>
          <w:lang w:val="et-EE"/>
        </w:rPr>
        <w:t xml:space="preserve">sätestatud alustel, maksab Töövõtja Tellijale leppetrahvi 10% Hinnast. </w:t>
      </w:r>
    </w:p>
    <w:p w14:paraId="144A369D" w14:textId="77777777" w:rsidR="00AB3E0A" w:rsidRPr="007A6198" w:rsidRDefault="00A34070" w:rsidP="00AB3E0A">
      <w:pPr>
        <w:pStyle w:val="1stlevelheading"/>
        <w:rPr>
          <w:szCs w:val="22"/>
          <w:lang w:val="et-EE"/>
        </w:rPr>
      </w:pPr>
      <w:r w:rsidRPr="007A6198">
        <w:rPr>
          <w:lang w:val="et-EE"/>
        </w:rPr>
        <w:t>TEated</w:t>
      </w:r>
    </w:p>
    <w:p w14:paraId="7E1DD835" w14:textId="77777777" w:rsidR="007F4EA8" w:rsidRPr="007A6198" w:rsidRDefault="00AB3E0A" w:rsidP="00A34070">
      <w:pPr>
        <w:pStyle w:val="2ndlevelheading"/>
        <w:rPr>
          <w:b w:val="0"/>
          <w:szCs w:val="22"/>
          <w:lang w:val="et-EE"/>
        </w:rPr>
      </w:pPr>
      <w:r w:rsidRPr="007A6198">
        <w:rPr>
          <w:b w:val="0"/>
          <w:lang w:val="et-EE"/>
        </w:rPr>
        <w:t>Kõik Lepinguga seotud teated (</w:t>
      </w:r>
      <w:r w:rsidRPr="00334A91">
        <w:rPr>
          <w:lang w:val="et-EE"/>
        </w:rPr>
        <w:t>Teated)</w:t>
      </w:r>
      <w:r w:rsidRPr="007A6198">
        <w:rPr>
          <w:b w:val="0"/>
          <w:lang w:val="et-EE"/>
        </w:rPr>
        <w:t xml:space="preserve"> loetakse Lepingu alusel nõuetekohaselt teise Poole poolt </w:t>
      </w:r>
      <w:proofErr w:type="spellStart"/>
      <w:r w:rsidRPr="007A6198">
        <w:rPr>
          <w:b w:val="0"/>
          <w:lang w:val="et-EE"/>
        </w:rPr>
        <w:t>kättesaaduks</w:t>
      </w:r>
      <w:proofErr w:type="spellEnd"/>
      <w:r w:rsidR="007F4EA8" w:rsidRPr="007A6198">
        <w:rPr>
          <w:b w:val="0"/>
          <w:lang w:val="et-EE"/>
        </w:rPr>
        <w:t xml:space="preserve"> järgnevalt:</w:t>
      </w:r>
    </w:p>
    <w:p w14:paraId="59FC6BC7" w14:textId="720CA948" w:rsidR="007F4EA8" w:rsidRPr="00334A91" w:rsidRDefault="007F4EA8" w:rsidP="007F4EA8">
      <w:pPr>
        <w:pStyle w:val="4thlevellist"/>
        <w:rPr>
          <w:lang w:val="et-EE"/>
        </w:rPr>
      </w:pPr>
      <w:r w:rsidRPr="007A6198">
        <w:rPr>
          <w:lang w:val="et-EE"/>
        </w:rPr>
        <w:t>Kui teade on edastatud teisele Poolele posti teel, siis 5 päeva peale Teate postitamist;</w:t>
      </w:r>
    </w:p>
    <w:p w14:paraId="43BF9B51" w14:textId="54DADA7D" w:rsidR="00AB3E0A" w:rsidRPr="00334A91" w:rsidRDefault="007F4EA8" w:rsidP="007F4EA8">
      <w:pPr>
        <w:pStyle w:val="4thlevellist"/>
        <w:rPr>
          <w:lang w:val="et-EE"/>
        </w:rPr>
      </w:pPr>
      <w:r w:rsidRPr="007A6198">
        <w:rPr>
          <w:lang w:val="et-EE"/>
        </w:rPr>
        <w:t xml:space="preserve">Kui Teade on edastatud </w:t>
      </w:r>
      <w:proofErr w:type="spellStart"/>
      <w:r w:rsidR="00877B7C" w:rsidRPr="007A6198">
        <w:rPr>
          <w:lang w:val="et-EE"/>
        </w:rPr>
        <w:t>e-kirja</w:t>
      </w:r>
      <w:proofErr w:type="spellEnd"/>
      <w:r w:rsidR="00877B7C" w:rsidRPr="007A6198">
        <w:rPr>
          <w:lang w:val="et-EE"/>
        </w:rPr>
        <w:t xml:space="preserve"> teel, siis </w:t>
      </w:r>
      <w:proofErr w:type="spellStart"/>
      <w:r w:rsidR="00877B7C" w:rsidRPr="007A6198">
        <w:rPr>
          <w:lang w:val="et-EE"/>
        </w:rPr>
        <w:t>e-kirja</w:t>
      </w:r>
      <w:proofErr w:type="spellEnd"/>
      <w:r w:rsidR="00877B7C" w:rsidRPr="007A6198">
        <w:rPr>
          <w:lang w:val="et-EE"/>
        </w:rPr>
        <w:t xml:space="preserve"> </w:t>
      </w:r>
      <w:r w:rsidR="00AB3E0A" w:rsidRPr="007A6198">
        <w:rPr>
          <w:lang w:val="et-EE"/>
        </w:rPr>
        <w:t>kättesaamist kinnitava teate või vastuse saamisel</w:t>
      </w:r>
      <w:r w:rsidR="00782E0D">
        <w:rPr>
          <w:lang w:val="et-EE"/>
        </w:rPr>
        <w:t xml:space="preserve"> </w:t>
      </w:r>
      <w:r w:rsidR="006B2DBF" w:rsidRPr="00E53FEB">
        <w:rPr>
          <w:lang w:val="et-EE"/>
        </w:rPr>
        <w:t>või</w:t>
      </w:r>
      <w:r w:rsidR="00671739" w:rsidRPr="00E53FEB">
        <w:rPr>
          <w:lang w:val="et-EE"/>
        </w:rPr>
        <w:t xml:space="preserve"> peale 1 päeva möödumist Teate edastamisest</w:t>
      </w:r>
      <w:r w:rsidR="00AB3E0A" w:rsidRPr="007A6198">
        <w:rPr>
          <w:lang w:val="et-EE"/>
        </w:rPr>
        <w:t>.</w:t>
      </w:r>
    </w:p>
    <w:p w14:paraId="28B64D17" w14:textId="77777777" w:rsidR="007A0B6A" w:rsidRPr="007A6198" w:rsidRDefault="00AB3E0A" w:rsidP="00A34070">
      <w:pPr>
        <w:pStyle w:val="2ndlevelheading"/>
        <w:rPr>
          <w:b w:val="0"/>
          <w:lang w:val="et-EE"/>
        </w:rPr>
      </w:pPr>
      <w:r w:rsidRPr="007A6198">
        <w:rPr>
          <w:b w:val="0"/>
          <w:lang w:val="et-EE"/>
        </w:rPr>
        <w:t xml:space="preserve">Poolel on Teadete edastamisel </w:t>
      </w:r>
      <w:r w:rsidR="00A34070" w:rsidRPr="007A6198">
        <w:rPr>
          <w:b w:val="0"/>
          <w:lang w:val="et-EE"/>
        </w:rPr>
        <w:t>õigus lähtuda Lepingu eritingimustes</w:t>
      </w:r>
      <w:r w:rsidR="003F5EB2" w:rsidRPr="007A6198">
        <w:rPr>
          <w:b w:val="0"/>
          <w:lang w:val="et-EE"/>
        </w:rPr>
        <w:t xml:space="preserve"> </w:t>
      </w:r>
      <w:r w:rsidRPr="007A6198">
        <w:rPr>
          <w:b w:val="0"/>
          <w:lang w:val="et-EE"/>
        </w:rPr>
        <w:t>kajastatud andmetest. Pooled teatavad kontaktandmete muudatustest teisele Poolele vähemalt kolm päeva enne muudatuse jõustumist.</w:t>
      </w:r>
    </w:p>
    <w:p w14:paraId="74B83CF3" w14:textId="0029C11A" w:rsidR="007A0B6A" w:rsidRPr="007A6198" w:rsidRDefault="007A0B6A" w:rsidP="00EC5868">
      <w:pPr>
        <w:pStyle w:val="2ndlevelheading"/>
        <w:rPr>
          <w:b w:val="0"/>
          <w:lang w:val="et-EE"/>
        </w:rPr>
      </w:pPr>
      <w:r w:rsidRPr="007A6198">
        <w:rPr>
          <w:b w:val="0"/>
          <w:lang w:val="et-EE"/>
        </w:rPr>
        <w:t>Poolte esindajad ehitustehnilistes küsimustes on Poolte volitatud esindajateks Lepingu täitmisega seotud küsimustes, kellel on õigus sellega seotud dokumente vastu võtta ja üle anda, esindada Pooli Koosolekutel või volitada teisi isikuid Koosolekutel osalema, allkirjastada Koosolekute protokolle, anda ehitustehnilisi suunised, millega ei muudeta olulisel määral esialgset Projektdokumentatsiooni</w:t>
      </w:r>
      <w:r w:rsidR="00816E71" w:rsidRPr="007A6198">
        <w:rPr>
          <w:b w:val="0"/>
          <w:lang w:val="et-EE"/>
        </w:rPr>
        <w:t>,</w:t>
      </w:r>
      <w:r w:rsidRPr="007A6198">
        <w:rPr>
          <w:b w:val="0"/>
          <w:lang w:val="et-EE"/>
        </w:rPr>
        <w:t xml:space="preserve"> ning anda Lepingu täitmiseks vajalikke kooskõlastusi. </w:t>
      </w:r>
    </w:p>
    <w:p w14:paraId="5B072F0F" w14:textId="5B4EE1EC" w:rsidR="007A0B6A" w:rsidRPr="007A6198" w:rsidRDefault="007A67B9" w:rsidP="00EC5868">
      <w:pPr>
        <w:pStyle w:val="2ndlevelheading"/>
        <w:rPr>
          <w:b w:val="0"/>
          <w:lang w:val="et-EE"/>
        </w:rPr>
      </w:pPr>
      <w:r w:rsidRPr="007A6198">
        <w:rPr>
          <w:b w:val="0"/>
          <w:lang w:val="et-EE"/>
        </w:rPr>
        <w:t>Tehinguid, mis toovad P</w:t>
      </w:r>
      <w:r w:rsidR="007A0B6A" w:rsidRPr="007A6198">
        <w:rPr>
          <w:b w:val="0"/>
          <w:lang w:val="et-EE"/>
        </w:rPr>
        <w:t xml:space="preserve">ooltele kaasa </w:t>
      </w:r>
      <w:r w:rsidR="000946D9" w:rsidRPr="007A6198">
        <w:rPr>
          <w:b w:val="0"/>
          <w:lang w:val="et-EE"/>
        </w:rPr>
        <w:t xml:space="preserve">täiendavaid rahalisi </w:t>
      </w:r>
      <w:r w:rsidR="007A0B6A" w:rsidRPr="007A6198">
        <w:rPr>
          <w:b w:val="0"/>
          <w:lang w:val="et-EE"/>
        </w:rPr>
        <w:t>kohustusi</w:t>
      </w:r>
      <w:r w:rsidR="000946D9" w:rsidRPr="007A6198">
        <w:rPr>
          <w:b w:val="0"/>
          <w:lang w:val="et-EE"/>
        </w:rPr>
        <w:t xml:space="preserve"> (sealhulgas Lisatööde teostamise kokkulepped)</w:t>
      </w:r>
      <w:r w:rsidR="007A0B6A" w:rsidRPr="007A6198">
        <w:rPr>
          <w:b w:val="0"/>
          <w:lang w:val="et-EE"/>
        </w:rPr>
        <w:t xml:space="preserve"> või millega muudetakse Üleandmise tähtaega või millega muudetakse olulisel määral esialgset Projektdokumentatsiooni, on õigustatud sõlmima üksnes Poolte esindajad </w:t>
      </w:r>
      <w:r w:rsidR="009D24E4" w:rsidRPr="007A6198">
        <w:rPr>
          <w:b w:val="0"/>
          <w:lang w:val="et-EE"/>
        </w:rPr>
        <w:t>l</w:t>
      </w:r>
      <w:r w:rsidR="007A0B6A" w:rsidRPr="007A6198">
        <w:rPr>
          <w:b w:val="0"/>
          <w:lang w:val="et-EE"/>
        </w:rPr>
        <w:t>epingu</w:t>
      </w:r>
      <w:r w:rsidR="009D24E4" w:rsidRPr="007A6198">
        <w:rPr>
          <w:b w:val="0"/>
          <w:lang w:val="et-EE"/>
        </w:rPr>
        <w:t>listes küsimustes</w:t>
      </w:r>
      <w:r w:rsidR="007A0B6A" w:rsidRPr="007A6198">
        <w:rPr>
          <w:b w:val="0"/>
          <w:lang w:val="et-EE"/>
        </w:rPr>
        <w:t>.</w:t>
      </w:r>
    </w:p>
    <w:p w14:paraId="3DA54B29" w14:textId="77777777" w:rsidR="00BA0D73" w:rsidRPr="007A6198" w:rsidRDefault="008A7D47" w:rsidP="00BA0D73">
      <w:pPr>
        <w:pStyle w:val="1stlevelheading"/>
        <w:rPr>
          <w:rFonts w:eastAsia="SimSun"/>
          <w:szCs w:val="22"/>
          <w:lang w:val="et-EE" w:eastAsia="zh-CN"/>
        </w:rPr>
      </w:pPr>
      <w:r w:rsidRPr="007A6198">
        <w:rPr>
          <w:rFonts w:eastAsia="SimSun"/>
          <w:szCs w:val="22"/>
          <w:lang w:val="et-EE" w:eastAsia="zh-CN"/>
        </w:rPr>
        <w:t>LÕppsätted</w:t>
      </w:r>
    </w:p>
    <w:p w14:paraId="09412F47" w14:textId="1433651F" w:rsidR="005D0FD3" w:rsidRPr="007A6198" w:rsidRDefault="005D0FD3" w:rsidP="005D0FD3">
      <w:pPr>
        <w:pStyle w:val="2ndlevelheading"/>
        <w:rPr>
          <w:rFonts w:eastAsia="MS Mincho"/>
          <w:b w:val="0"/>
          <w:szCs w:val="22"/>
          <w:lang w:val="et-EE" w:eastAsia="zh-CN"/>
        </w:rPr>
      </w:pPr>
      <w:r w:rsidRPr="007A6198">
        <w:rPr>
          <w:rFonts w:eastAsia="MS Mincho"/>
          <w:b w:val="0"/>
          <w:szCs w:val="22"/>
          <w:lang w:val="et-EE" w:eastAsia="zh-CN"/>
        </w:rPr>
        <w:t>Kõik Lepingu muudatused on kehtivad ainult</w:t>
      </w:r>
      <w:r w:rsidR="00B224DB" w:rsidRPr="007A6198">
        <w:rPr>
          <w:rFonts w:eastAsia="MS Mincho"/>
          <w:b w:val="0"/>
          <w:szCs w:val="22"/>
          <w:lang w:val="et-EE" w:eastAsia="zh-CN"/>
        </w:rPr>
        <w:t xml:space="preserve"> juhul, kui need on vormistatud elektroonilises vormis</w:t>
      </w:r>
      <w:r w:rsidR="00975865" w:rsidRPr="007A6198">
        <w:rPr>
          <w:rFonts w:eastAsia="MS Mincho"/>
          <w:b w:val="0"/>
          <w:szCs w:val="22"/>
          <w:lang w:val="et-EE" w:eastAsia="zh-CN"/>
        </w:rPr>
        <w:t xml:space="preserve"> ja on digitaalselt allkirjastatud või on vormistatud kirjalikus vormis ja allkirjastatud omakäeliselt.</w:t>
      </w:r>
    </w:p>
    <w:p w14:paraId="24BF5FEE" w14:textId="77777777" w:rsidR="0077061D" w:rsidRPr="007A6198" w:rsidRDefault="0077061D" w:rsidP="00EA1664">
      <w:pPr>
        <w:pStyle w:val="2ndlevelheading"/>
        <w:rPr>
          <w:rFonts w:eastAsia="MS Mincho"/>
          <w:b w:val="0"/>
          <w:szCs w:val="22"/>
          <w:lang w:val="et-EE" w:eastAsia="zh-CN"/>
        </w:rPr>
      </w:pPr>
      <w:r w:rsidRPr="007A6198">
        <w:rPr>
          <w:rFonts w:eastAsia="MS Mincho"/>
          <w:b w:val="0"/>
          <w:szCs w:val="22"/>
          <w:lang w:val="et-EE" w:eastAsia="zh-CN"/>
        </w:rPr>
        <w:t>Kirjalik vorm käesole</w:t>
      </w:r>
      <w:r w:rsidR="00B224DB" w:rsidRPr="007A6198">
        <w:rPr>
          <w:rFonts w:eastAsia="MS Mincho"/>
          <w:b w:val="0"/>
          <w:szCs w:val="22"/>
          <w:lang w:val="et-EE" w:eastAsia="zh-CN"/>
        </w:rPr>
        <w:t xml:space="preserve">vas Lepingus tähendab ka elektroonilist ning kirjalikku </w:t>
      </w:r>
      <w:proofErr w:type="spellStart"/>
      <w:r w:rsidR="00B224DB" w:rsidRPr="007A6198">
        <w:rPr>
          <w:rFonts w:eastAsia="MS Mincho"/>
          <w:b w:val="0"/>
          <w:szCs w:val="22"/>
          <w:lang w:val="et-EE" w:eastAsia="zh-CN"/>
        </w:rPr>
        <w:t>taasesitamist</w:t>
      </w:r>
      <w:proofErr w:type="spellEnd"/>
      <w:r w:rsidR="00B224DB" w:rsidRPr="007A6198">
        <w:rPr>
          <w:rFonts w:eastAsia="MS Mincho"/>
          <w:b w:val="0"/>
          <w:szCs w:val="22"/>
          <w:lang w:val="et-EE" w:eastAsia="zh-CN"/>
        </w:rPr>
        <w:t xml:space="preserve"> võimaldavat vormi.</w:t>
      </w:r>
    </w:p>
    <w:p w14:paraId="5CCFFC95" w14:textId="77777777" w:rsidR="005D0FD3" w:rsidRPr="007A6198" w:rsidRDefault="005D0FD3" w:rsidP="00EA1664">
      <w:pPr>
        <w:pStyle w:val="2ndlevelheading"/>
        <w:rPr>
          <w:rFonts w:eastAsia="MS Mincho"/>
          <w:b w:val="0"/>
          <w:szCs w:val="22"/>
          <w:lang w:val="et-EE" w:eastAsia="zh-CN"/>
        </w:rPr>
      </w:pPr>
      <w:r w:rsidRPr="007A6198">
        <w:rPr>
          <w:rFonts w:eastAsia="MS Mincho"/>
          <w:b w:val="0"/>
          <w:szCs w:val="22"/>
          <w:lang w:val="et-EE" w:eastAsia="zh-CN"/>
        </w:rPr>
        <w:t>Lepingu lis</w:t>
      </w:r>
      <w:r w:rsidR="00EA1664" w:rsidRPr="007A6198">
        <w:rPr>
          <w:rFonts w:eastAsia="MS Mincho"/>
          <w:b w:val="0"/>
          <w:szCs w:val="22"/>
          <w:lang w:val="et-EE" w:eastAsia="zh-CN"/>
        </w:rPr>
        <w:t>ad on Lepingu lahutamatud osad.</w:t>
      </w:r>
      <w:r w:rsidR="00B44CEC" w:rsidRPr="007A6198">
        <w:rPr>
          <w:rFonts w:eastAsia="MS Mincho"/>
          <w:b w:val="0"/>
          <w:szCs w:val="22"/>
          <w:lang w:val="et-EE" w:eastAsia="zh-CN"/>
        </w:rPr>
        <w:t xml:space="preserve"> </w:t>
      </w:r>
      <w:r w:rsidR="001B35D2" w:rsidRPr="007A6198">
        <w:rPr>
          <w:rFonts w:eastAsia="MS Mincho"/>
          <w:b w:val="0"/>
          <w:szCs w:val="22"/>
          <w:lang w:val="et-EE" w:eastAsia="zh-CN"/>
        </w:rPr>
        <w:t xml:space="preserve">Kui erinevad dokumendid sisaldavad vastuolusid, lähtutakse </w:t>
      </w:r>
      <w:r w:rsidR="004267C1" w:rsidRPr="007A6198">
        <w:rPr>
          <w:rFonts w:eastAsia="MS Mincho"/>
          <w:b w:val="0"/>
          <w:szCs w:val="22"/>
          <w:lang w:val="et-EE" w:eastAsia="zh-CN"/>
        </w:rPr>
        <w:t>eritingimustes sätestatud Lepingu dokumentide kohaldamise järjekorrast</w:t>
      </w:r>
      <w:r w:rsidR="001B35D2" w:rsidRPr="007A6198">
        <w:rPr>
          <w:rFonts w:eastAsia="MS Mincho"/>
          <w:b w:val="0"/>
          <w:szCs w:val="22"/>
          <w:lang w:val="et-EE" w:eastAsia="zh-CN"/>
        </w:rPr>
        <w:t>.</w:t>
      </w:r>
    </w:p>
    <w:p w14:paraId="3219D924" w14:textId="77777777" w:rsidR="005D0FD3" w:rsidRPr="007A6198" w:rsidRDefault="005D0FD3" w:rsidP="005D0FD3">
      <w:pPr>
        <w:pStyle w:val="2ndlevelheading"/>
        <w:rPr>
          <w:rFonts w:eastAsia="MS Mincho"/>
          <w:b w:val="0"/>
          <w:szCs w:val="22"/>
          <w:lang w:val="et-EE" w:eastAsia="zh-CN"/>
        </w:rPr>
      </w:pPr>
      <w:r w:rsidRPr="007A6198">
        <w:rPr>
          <w:rFonts w:eastAsia="MS Mincho"/>
          <w:b w:val="0"/>
          <w:szCs w:val="22"/>
          <w:lang w:val="et-EE" w:eastAsia="zh-CN"/>
        </w:rPr>
        <w:t>Käesolev Leping asendab kõik poolte varasemad Töödega seotud kokkulepped.</w:t>
      </w:r>
    </w:p>
    <w:p w14:paraId="24ABFAF8" w14:textId="77777777" w:rsidR="00BA0D73" w:rsidRPr="007A6198" w:rsidRDefault="00BA0D73" w:rsidP="00BA0D73">
      <w:pPr>
        <w:pStyle w:val="2ndlevelheading"/>
        <w:rPr>
          <w:rFonts w:eastAsia="MS Mincho"/>
          <w:b w:val="0"/>
          <w:szCs w:val="22"/>
          <w:lang w:val="et-EE" w:eastAsia="zh-CN"/>
        </w:rPr>
      </w:pPr>
      <w:r w:rsidRPr="007A6198">
        <w:rPr>
          <w:rFonts w:eastAsia="MS Mincho"/>
          <w:b w:val="0"/>
          <w:szCs w:val="22"/>
          <w:lang w:val="et-EE" w:eastAsia="zh-CN"/>
        </w:rPr>
        <w:t>Käesoleva</w:t>
      </w:r>
      <w:r w:rsidR="000000FA" w:rsidRPr="007A6198">
        <w:rPr>
          <w:rFonts w:eastAsia="MS Mincho"/>
          <w:b w:val="0"/>
          <w:szCs w:val="22"/>
          <w:lang w:val="et-EE" w:eastAsia="zh-CN"/>
        </w:rPr>
        <w:t>le</w:t>
      </w:r>
      <w:r w:rsidRPr="007A6198">
        <w:rPr>
          <w:rFonts w:eastAsia="MS Mincho"/>
          <w:b w:val="0"/>
          <w:szCs w:val="22"/>
          <w:lang w:val="et-EE" w:eastAsia="zh-CN"/>
        </w:rPr>
        <w:t xml:space="preserve"> Lepingu</w:t>
      </w:r>
      <w:r w:rsidR="000000FA" w:rsidRPr="007A6198">
        <w:rPr>
          <w:rFonts w:eastAsia="MS Mincho"/>
          <w:b w:val="0"/>
          <w:szCs w:val="22"/>
          <w:lang w:val="et-EE" w:eastAsia="zh-CN"/>
        </w:rPr>
        <w:t>le kohaldatakse</w:t>
      </w:r>
      <w:r w:rsidRPr="007A6198">
        <w:rPr>
          <w:rFonts w:eastAsia="MS Mincho"/>
          <w:b w:val="0"/>
          <w:szCs w:val="22"/>
          <w:lang w:val="et-EE" w:eastAsia="zh-CN"/>
        </w:rPr>
        <w:t xml:space="preserve"> Eesti õigust. </w:t>
      </w:r>
    </w:p>
    <w:p w14:paraId="74C7BB1B" w14:textId="77777777" w:rsidR="00BA0D73" w:rsidRPr="007A6198" w:rsidRDefault="00BD752F" w:rsidP="00BA0D73">
      <w:pPr>
        <w:pStyle w:val="2ndlevelheading"/>
        <w:rPr>
          <w:rFonts w:eastAsia="MS Mincho"/>
          <w:b w:val="0"/>
          <w:szCs w:val="22"/>
          <w:lang w:val="et-EE" w:eastAsia="zh-CN"/>
        </w:rPr>
      </w:pPr>
      <w:r w:rsidRPr="007A6198">
        <w:rPr>
          <w:rFonts w:eastAsia="MS Mincho"/>
          <w:b w:val="0"/>
          <w:szCs w:val="22"/>
          <w:lang w:val="et-EE" w:eastAsia="zh-CN"/>
        </w:rPr>
        <w:t>Käesolevast Lepingust tulenevad või sellega seonduvad vaidlused</w:t>
      </w:r>
      <w:r w:rsidR="00BA0D73" w:rsidRPr="007A6198">
        <w:rPr>
          <w:rFonts w:eastAsia="MS Mincho"/>
          <w:b w:val="0"/>
          <w:szCs w:val="22"/>
          <w:lang w:val="et-EE" w:eastAsia="zh-CN"/>
        </w:rPr>
        <w:t xml:space="preserve">, mida Pooled ei suuda lahendada läbirääkimiste teel, </w:t>
      </w:r>
      <w:r w:rsidRPr="007A6198">
        <w:rPr>
          <w:rFonts w:eastAsia="MS Mincho"/>
          <w:b w:val="0"/>
          <w:szCs w:val="22"/>
          <w:lang w:val="et-EE" w:eastAsia="zh-CN"/>
        </w:rPr>
        <w:t>lahendatakse kohtus õigusaktidega sätestatud korras</w:t>
      </w:r>
      <w:r w:rsidR="00BA0D73" w:rsidRPr="007A6198">
        <w:rPr>
          <w:rFonts w:eastAsia="MS Mincho"/>
          <w:b w:val="0"/>
          <w:szCs w:val="22"/>
          <w:lang w:val="et-EE" w:eastAsia="zh-CN"/>
        </w:rPr>
        <w:t>.</w:t>
      </w:r>
    </w:p>
    <w:sectPr w:rsidR="00BA0D73" w:rsidRPr="007A6198" w:rsidSect="004F2004">
      <w:headerReference w:type="default" r:id="rId8"/>
      <w:footerReference w:type="default" r:id="rId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E33DD" w16cid:durableId="1D9C5ABC"/>
  <w16cid:commentId w16cid:paraId="73C9ACF4" w16cid:durableId="1D9C2707"/>
  <w16cid:commentId w16cid:paraId="313845B9" w16cid:durableId="1D9C557D"/>
  <w16cid:commentId w16cid:paraId="4D449D19" w16cid:durableId="1D9C2709"/>
  <w16cid:commentId w16cid:paraId="44294257" w16cid:durableId="1D9C5C3E"/>
  <w16cid:commentId w16cid:paraId="1BEB9C0C" w16cid:durableId="1D9C270A"/>
  <w16cid:commentId w16cid:paraId="0B56D7C1" w16cid:durableId="1D9C5D3A"/>
  <w16cid:commentId w16cid:paraId="3DDCF089" w16cid:durableId="1D9C270B"/>
  <w16cid:commentId w16cid:paraId="682B6B35" w16cid:durableId="1D9C270E"/>
  <w16cid:commentId w16cid:paraId="54A6A56F" w16cid:durableId="1D9C270F"/>
  <w16cid:commentId w16cid:paraId="28FE9D9B" w16cid:durableId="1D9C2710"/>
  <w16cid:commentId w16cid:paraId="614E190C" w16cid:durableId="1D9C2711"/>
  <w16cid:commentId w16cid:paraId="5C887A22" w16cid:durableId="1D9C2712"/>
  <w16cid:commentId w16cid:paraId="425E0E38" w16cid:durableId="1D9C2713"/>
  <w16cid:commentId w16cid:paraId="60B6869B" w16cid:durableId="1D9C27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EEA6" w14:textId="77777777" w:rsidR="007E59CC" w:rsidRDefault="007E59CC" w:rsidP="007C3ABB">
      <w:r>
        <w:separator/>
      </w:r>
    </w:p>
  </w:endnote>
  <w:endnote w:type="continuationSeparator" w:id="0">
    <w:p w14:paraId="77954F95" w14:textId="77777777" w:rsidR="007E59CC" w:rsidRDefault="007E59CC" w:rsidP="007C3ABB">
      <w:r>
        <w:continuationSeparator/>
      </w:r>
    </w:p>
  </w:endnote>
  <w:endnote w:type="continuationNotice" w:id="1">
    <w:p w14:paraId="47200C2D" w14:textId="77777777" w:rsidR="007E59CC" w:rsidRDefault="007E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4E25" w14:textId="77777777" w:rsidR="00C41A9B" w:rsidRDefault="00C41A9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2DC3" w14:textId="77777777" w:rsidR="007E59CC" w:rsidRDefault="007E59CC" w:rsidP="007C3ABB">
      <w:r>
        <w:separator/>
      </w:r>
    </w:p>
  </w:footnote>
  <w:footnote w:type="continuationSeparator" w:id="0">
    <w:p w14:paraId="4AF7DED7" w14:textId="77777777" w:rsidR="007E59CC" w:rsidRDefault="007E59CC" w:rsidP="007C3ABB">
      <w:r>
        <w:continuationSeparator/>
      </w:r>
    </w:p>
  </w:footnote>
  <w:footnote w:type="continuationNotice" w:id="1">
    <w:p w14:paraId="27745DC7" w14:textId="77777777" w:rsidR="007E59CC" w:rsidRDefault="007E59CC"/>
  </w:footnote>
  <w:footnote w:id="2">
    <w:p w14:paraId="772DD85E" w14:textId="2E5C677B" w:rsidR="002A782C" w:rsidRPr="002A782C" w:rsidRDefault="002A782C" w:rsidP="00865163">
      <w:pPr>
        <w:pStyle w:val="Kommentaaritekst"/>
        <w:jc w:val="both"/>
        <w:rPr>
          <w:rFonts w:ascii="Times New Roman" w:hAnsi="Times New Roman" w:cs="Times New Roman"/>
        </w:rPr>
      </w:pPr>
      <w:r w:rsidRPr="002A782C">
        <w:rPr>
          <w:rStyle w:val="Allmrkuseviide"/>
          <w:rFonts w:ascii="Times New Roman" w:hAnsi="Times New Roman" w:cs="Times New Roman"/>
        </w:rPr>
        <w:footnoteRef/>
      </w:r>
      <w:r w:rsidRPr="002A782C">
        <w:rPr>
          <w:rFonts w:ascii="Times New Roman" w:hAnsi="Times New Roman" w:cs="Times New Roman"/>
        </w:rPr>
        <w:t xml:space="preserve"> </w:t>
      </w:r>
      <w:r w:rsidR="00766C3C" w:rsidRPr="00766C3C">
        <w:rPr>
          <w:rFonts w:ascii="Times New Roman" w:hAnsi="Times New Roman" w:cs="Times New Roman"/>
          <w:color w:val="FF0000"/>
        </w:rPr>
        <w:t xml:space="preserve">Märkus </w:t>
      </w:r>
      <w:proofErr w:type="spellStart"/>
      <w:r w:rsidR="00766C3C" w:rsidRPr="00766C3C">
        <w:rPr>
          <w:rFonts w:ascii="Times New Roman" w:hAnsi="Times New Roman" w:cs="Times New Roman"/>
          <w:color w:val="FF0000"/>
        </w:rPr>
        <w:t>hankijale</w:t>
      </w:r>
      <w:proofErr w:type="spellEnd"/>
      <w:r w:rsidR="00766C3C" w:rsidRPr="00766C3C">
        <w:rPr>
          <w:rFonts w:ascii="Times New Roman" w:hAnsi="Times New Roman" w:cs="Times New Roman"/>
          <w:color w:val="FF0000"/>
        </w:rPr>
        <w:t xml:space="preserve">: </w:t>
      </w:r>
      <w:r w:rsidRPr="002A782C">
        <w:rPr>
          <w:rFonts w:ascii="Times New Roman" w:hAnsi="Times New Roman" w:cs="Times New Roman"/>
        </w:rPr>
        <w:t>Selgitused hankelepingus kasutatud tähiste kohta: a)Tähisega [●] on lüngad, mis tuleb lepingu sõlmimisel igakordselt täita; b) Nurksulgudes tekst on alternatiivne lahendus; c) Sulgudes ja kursiivis on juhised/selgitused, mis tuleb lepingu sõlmimisel kustutada.</w:t>
      </w:r>
    </w:p>
  </w:footnote>
  <w:footnote w:id="3">
    <w:p w14:paraId="301A4262" w14:textId="7BF9D896" w:rsidR="002A782C" w:rsidRPr="002A782C" w:rsidRDefault="002A782C" w:rsidP="00865163">
      <w:pPr>
        <w:pStyle w:val="Kommentaaritekst"/>
        <w:jc w:val="both"/>
        <w:rPr>
          <w:rFonts w:ascii="Times New Roman" w:hAnsi="Times New Roman" w:cs="Times New Roman"/>
        </w:rPr>
      </w:pPr>
      <w:r w:rsidRPr="002A782C">
        <w:rPr>
          <w:rStyle w:val="Allmrkuseviide"/>
          <w:rFonts w:ascii="Times New Roman" w:hAnsi="Times New Roman" w:cs="Times New Roman"/>
        </w:rPr>
        <w:footnoteRef/>
      </w:r>
      <w:r w:rsidRPr="002A782C">
        <w:rPr>
          <w:rFonts w:ascii="Times New Roman" w:hAnsi="Times New Roman" w:cs="Times New Roman"/>
        </w:rPr>
        <w:t xml:space="preserve"> </w:t>
      </w:r>
      <w:r w:rsidR="00766C3C" w:rsidRPr="00766C3C">
        <w:rPr>
          <w:rFonts w:ascii="Times New Roman" w:hAnsi="Times New Roman" w:cs="Times New Roman"/>
          <w:color w:val="FF0000"/>
        </w:rPr>
        <w:t xml:space="preserve">Märkus </w:t>
      </w:r>
      <w:proofErr w:type="spellStart"/>
      <w:r w:rsidR="00766C3C" w:rsidRPr="00766C3C">
        <w:rPr>
          <w:rFonts w:ascii="Times New Roman" w:hAnsi="Times New Roman" w:cs="Times New Roman"/>
          <w:color w:val="FF0000"/>
        </w:rPr>
        <w:t>hankijale</w:t>
      </w:r>
      <w:proofErr w:type="spellEnd"/>
      <w:r w:rsidR="00766C3C" w:rsidRPr="00766C3C">
        <w:rPr>
          <w:rFonts w:ascii="Times New Roman" w:hAnsi="Times New Roman" w:cs="Times New Roman"/>
          <w:color w:val="FF0000"/>
        </w:rPr>
        <w:t xml:space="preserve">: </w:t>
      </w:r>
      <w:r w:rsidRPr="002A782C">
        <w:rPr>
          <w:rFonts w:ascii="Times New Roman" w:hAnsi="Times New Roman" w:cs="Times New Roman"/>
        </w:rPr>
        <w:t xml:space="preserve">SHA256 räsi ehk kontrollnumber on olemas igal digitaalsel dokumendil või konteineril: </w:t>
      </w:r>
      <w:proofErr w:type="spellStart"/>
      <w:r w:rsidRPr="002A782C">
        <w:rPr>
          <w:rFonts w:ascii="Times New Roman" w:hAnsi="Times New Roman" w:cs="Times New Roman"/>
        </w:rPr>
        <w:t>parem-klikk</w:t>
      </w:r>
      <w:proofErr w:type="spellEnd"/>
      <w:r w:rsidRPr="002A782C">
        <w:rPr>
          <w:rFonts w:ascii="Times New Roman" w:hAnsi="Times New Roman" w:cs="Times New Roman"/>
        </w:rPr>
        <w:t xml:space="preserve">-&gt;CRC SHA-&gt;SHA-256. Kontrollnumbri kasutamine võimaldab igal hetkel tuvastada digitaalse dokumendi autentsust, nt saab sellega dokumentide meiliga edastamise või muudatuste või eri versioonide kasutamise puhul kontrollida, kas hiljem saadetud faili puhul on tegemist sama dokumendiga, mis oli varasemalt edastatud või mis sisaldus </w:t>
      </w:r>
      <w:proofErr w:type="spellStart"/>
      <w:r w:rsidRPr="002A782C">
        <w:rPr>
          <w:rFonts w:ascii="Times New Roman" w:hAnsi="Times New Roman" w:cs="Times New Roman"/>
        </w:rPr>
        <w:t>HD-s</w:t>
      </w:r>
      <w:proofErr w:type="spellEnd"/>
      <w:r w:rsidRPr="002A782C">
        <w:rPr>
          <w:rFonts w:ascii="Times New Roman" w:hAnsi="Times New Roman" w:cs="Times New Roman"/>
        </w:rPr>
        <w:t xml:space="preserve"> või mille kohaldamise osas on pooled kokku leppinud. SHA256 kontrollnumbrit saab rakendada nii üksikute failide kui ka mitmeid erinevaid faile sisaldavate konteinerite (nt .</w:t>
      </w:r>
      <w:proofErr w:type="spellStart"/>
      <w:r w:rsidRPr="002A782C">
        <w:rPr>
          <w:rFonts w:ascii="Times New Roman" w:hAnsi="Times New Roman" w:cs="Times New Roman"/>
        </w:rPr>
        <w:t>zip</w:t>
      </w:r>
      <w:proofErr w:type="spellEnd"/>
      <w:r w:rsidRPr="002A782C">
        <w:rPr>
          <w:rFonts w:ascii="Times New Roman" w:hAnsi="Times New Roman" w:cs="Times New Roman"/>
        </w:rPr>
        <w:t xml:space="preserve"> kaustad) puhul. Kui lepingu juurde käivad digitaalsed dokumendid, soovitame kasutada viidet SHA256 kontrollnumbrile, et oleks selge, milline konkreetne dokument kohaldub.</w:t>
      </w:r>
    </w:p>
  </w:footnote>
  <w:footnote w:id="4">
    <w:p w14:paraId="12FAF012" w14:textId="03F48B84" w:rsidR="00766C3C" w:rsidRPr="00766C3C" w:rsidRDefault="00766C3C">
      <w:pPr>
        <w:pStyle w:val="Allmrkusetekst"/>
        <w:rPr>
          <w:lang w:val="et-EE"/>
        </w:rPr>
      </w:pPr>
      <w:r>
        <w:rPr>
          <w:rStyle w:val="Allmrkuseviide"/>
        </w:rPr>
        <w:footnoteRef/>
      </w:r>
      <w:r>
        <w:t xml:space="preserve"> </w:t>
      </w:r>
      <w:proofErr w:type="spellStart"/>
      <w:r w:rsidRPr="00766C3C">
        <w:rPr>
          <w:color w:val="FF0000"/>
        </w:rPr>
        <w:t>Märkus</w:t>
      </w:r>
      <w:proofErr w:type="spellEnd"/>
      <w:r w:rsidRPr="00766C3C">
        <w:rPr>
          <w:color w:val="FF0000"/>
        </w:rPr>
        <w:t xml:space="preserve"> </w:t>
      </w:r>
      <w:proofErr w:type="spellStart"/>
      <w:r w:rsidRPr="00766C3C">
        <w:rPr>
          <w:color w:val="FF0000"/>
        </w:rPr>
        <w:t>hankijale</w:t>
      </w:r>
      <w:proofErr w:type="spellEnd"/>
      <w:r w:rsidRPr="00766C3C">
        <w:rPr>
          <w:color w:val="FF0000"/>
        </w:rPr>
        <w:t xml:space="preserve">: </w:t>
      </w:r>
      <w:proofErr w:type="spellStart"/>
      <w:r w:rsidRPr="00766C3C">
        <w:t>Tellija</w:t>
      </w:r>
      <w:proofErr w:type="spellEnd"/>
      <w:r w:rsidRPr="00766C3C">
        <w:t xml:space="preserve"> </w:t>
      </w:r>
      <w:proofErr w:type="spellStart"/>
      <w:r w:rsidRPr="00766C3C">
        <w:t>huvides</w:t>
      </w:r>
      <w:proofErr w:type="spellEnd"/>
      <w:r w:rsidRPr="00766C3C">
        <w:t xml:space="preserve"> on </w:t>
      </w:r>
      <w:proofErr w:type="spellStart"/>
      <w:r w:rsidRPr="00766C3C">
        <w:t>kindla</w:t>
      </w:r>
      <w:proofErr w:type="spellEnd"/>
      <w:r w:rsidRPr="00766C3C">
        <w:t xml:space="preserve"> </w:t>
      </w:r>
      <w:proofErr w:type="spellStart"/>
      <w:r w:rsidRPr="00766C3C">
        <w:t>ajagraafiku</w:t>
      </w:r>
      <w:proofErr w:type="spellEnd"/>
      <w:r w:rsidRPr="00766C3C">
        <w:t xml:space="preserve"> </w:t>
      </w:r>
      <w:proofErr w:type="gramStart"/>
      <w:r w:rsidRPr="00766C3C">
        <w:t>ja</w:t>
      </w:r>
      <w:proofErr w:type="gramEnd"/>
      <w:r w:rsidRPr="00766C3C">
        <w:t xml:space="preserve"> </w:t>
      </w:r>
      <w:proofErr w:type="spellStart"/>
      <w:r w:rsidRPr="00766C3C">
        <w:t>maksepostide</w:t>
      </w:r>
      <w:proofErr w:type="spellEnd"/>
      <w:r w:rsidRPr="00766C3C">
        <w:t xml:space="preserve"> </w:t>
      </w:r>
      <w:proofErr w:type="spellStart"/>
      <w:r w:rsidRPr="00766C3C">
        <w:t>olemasolu</w:t>
      </w:r>
      <w:proofErr w:type="spellEnd"/>
      <w:r w:rsidRPr="00766C3C">
        <w:t xml:space="preserve">. </w:t>
      </w:r>
      <w:proofErr w:type="spellStart"/>
      <w:r w:rsidRPr="00766C3C">
        <w:t>Graafiku</w:t>
      </w:r>
      <w:proofErr w:type="spellEnd"/>
      <w:r w:rsidRPr="00766C3C">
        <w:t xml:space="preserve"> </w:t>
      </w:r>
      <w:proofErr w:type="spellStart"/>
      <w:r w:rsidRPr="00766C3C">
        <w:t>võib</w:t>
      </w:r>
      <w:proofErr w:type="spellEnd"/>
      <w:r w:rsidRPr="00766C3C">
        <w:t xml:space="preserve"> </w:t>
      </w:r>
      <w:proofErr w:type="spellStart"/>
      <w:r w:rsidRPr="00766C3C">
        <w:t>paluda</w:t>
      </w:r>
      <w:proofErr w:type="spellEnd"/>
      <w:r w:rsidRPr="00766C3C">
        <w:t xml:space="preserve"> </w:t>
      </w:r>
      <w:proofErr w:type="spellStart"/>
      <w:r w:rsidRPr="00766C3C">
        <w:t>pakkujatel</w:t>
      </w:r>
      <w:proofErr w:type="spellEnd"/>
      <w:r w:rsidRPr="00766C3C">
        <w:t xml:space="preserve"> </w:t>
      </w:r>
      <w:proofErr w:type="spellStart"/>
      <w:r w:rsidRPr="00766C3C">
        <w:t>esitada</w:t>
      </w:r>
      <w:proofErr w:type="spellEnd"/>
      <w:r w:rsidRPr="00766C3C">
        <w:t xml:space="preserve"> </w:t>
      </w:r>
      <w:proofErr w:type="spellStart"/>
      <w:proofErr w:type="gramStart"/>
      <w:r w:rsidRPr="00766C3C">
        <w:t>koos</w:t>
      </w:r>
      <w:proofErr w:type="spellEnd"/>
      <w:proofErr w:type="gramEnd"/>
      <w:r w:rsidRPr="00766C3C">
        <w:t xml:space="preserve"> </w:t>
      </w:r>
      <w:proofErr w:type="spellStart"/>
      <w:r w:rsidRPr="00766C3C">
        <w:t>pakkumisega</w:t>
      </w:r>
      <w:proofErr w:type="spellEnd"/>
      <w:r w:rsidRPr="00766C3C">
        <w:t xml:space="preserve"> </w:t>
      </w:r>
      <w:proofErr w:type="spellStart"/>
      <w:r w:rsidRPr="00766C3C">
        <w:t>või</w:t>
      </w:r>
      <w:proofErr w:type="spellEnd"/>
      <w:r w:rsidRPr="00766C3C">
        <w:t xml:space="preserve"> </w:t>
      </w:r>
      <w:proofErr w:type="spellStart"/>
      <w:r w:rsidRPr="00766C3C">
        <w:t>selle</w:t>
      </w:r>
      <w:proofErr w:type="spellEnd"/>
      <w:r w:rsidRPr="00766C3C">
        <w:t xml:space="preserve"> </w:t>
      </w:r>
      <w:proofErr w:type="spellStart"/>
      <w:r w:rsidRPr="00766C3C">
        <w:t>võib</w:t>
      </w:r>
      <w:proofErr w:type="spellEnd"/>
      <w:r w:rsidRPr="00766C3C">
        <w:t xml:space="preserve"> </w:t>
      </w:r>
      <w:proofErr w:type="spellStart"/>
      <w:r w:rsidRPr="00766C3C">
        <w:t>ka</w:t>
      </w:r>
      <w:proofErr w:type="spellEnd"/>
      <w:r w:rsidRPr="00766C3C">
        <w:t xml:space="preserve"> </w:t>
      </w:r>
      <w:proofErr w:type="spellStart"/>
      <w:r w:rsidRPr="00766C3C">
        <w:t>ette</w:t>
      </w:r>
      <w:proofErr w:type="spellEnd"/>
      <w:r w:rsidRPr="00766C3C">
        <w:t xml:space="preserve"> </w:t>
      </w:r>
      <w:proofErr w:type="spellStart"/>
      <w:r w:rsidRPr="00766C3C">
        <w:t>näha</w:t>
      </w:r>
      <w:proofErr w:type="spellEnd"/>
      <w:r w:rsidRPr="00766C3C">
        <w:t xml:space="preserve"> </w:t>
      </w:r>
      <w:proofErr w:type="spellStart"/>
      <w:r w:rsidRPr="00766C3C">
        <w:t>hankedokumentatsioonis</w:t>
      </w:r>
      <w:proofErr w:type="spellEnd"/>
      <w:r w:rsidRPr="00766C3C">
        <w:t xml:space="preserve">. </w:t>
      </w:r>
      <w:proofErr w:type="spellStart"/>
      <w:r w:rsidRPr="00766C3C">
        <w:t>Igal</w:t>
      </w:r>
      <w:proofErr w:type="spellEnd"/>
      <w:r w:rsidRPr="00766C3C">
        <w:t xml:space="preserve"> </w:t>
      </w:r>
      <w:proofErr w:type="spellStart"/>
      <w:r w:rsidRPr="00766C3C">
        <w:t>juhul</w:t>
      </w:r>
      <w:proofErr w:type="spellEnd"/>
      <w:r w:rsidRPr="00766C3C">
        <w:t xml:space="preserve"> on </w:t>
      </w:r>
      <w:proofErr w:type="spellStart"/>
      <w:r w:rsidRPr="00766C3C">
        <w:t>mõistlik</w:t>
      </w:r>
      <w:proofErr w:type="spellEnd"/>
      <w:r w:rsidRPr="00766C3C">
        <w:t xml:space="preserve"> </w:t>
      </w:r>
      <w:proofErr w:type="spellStart"/>
      <w:r w:rsidRPr="00766C3C">
        <w:t>vormistada</w:t>
      </w:r>
      <w:proofErr w:type="spellEnd"/>
      <w:r w:rsidRPr="00766C3C">
        <w:t xml:space="preserve"> </w:t>
      </w:r>
      <w:proofErr w:type="spellStart"/>
      <w:r w:rsidRPr="00766C3C">
        <w:t>ajagraafik</w:t>
      </w:r>
      <w:proofErr w:type="spellEnd"/>
      <w:r w:rsidRPr="00766C3C">
        <w:t xml:space="preserve"> </w:t>
      </w:r>
      <w:proofErr w:type="gramStart"/>
      <w:r w:rsidRPr="00766C3C">
        <w:t>ja</w:t>
      </w:r>
      <w:proofErr w:type="gramEnd"/>
      <w:r w:rsidRPr="00766C3C">
        <w:t xml:space="preserve"> </w:t>
      </w:r>
      <w:proofErr w:type="spellStart"/>
      <w:r w:rsidRPr="00766C3C">
        <w:t>maksepostid</w:t>
      </w:r>
      <w:proofErr w:type="spellEnd"/>
      <w:r w:rsidRPr="00766C3C">
        <w:t xml:space="preserve"> </w:t>
      </w:r>
      <w:proofErr w:type="spellStart"/>
      <w:r w:rsidRPr="00766C3C">
        <w:t>lepingu</w:t>
      </w:r>
      <w:proofErr w:type="spellEnd"/>
      <w:r w:rsidRPr="00766C3C">
        <w:t xml:space="preserve"> </w:t>
      </w:r>
      <w:proofErr w:type="spellStart"/>
      <w:r w:rsidRPr="00766C3C">
        <w:t>lisana</w:t>
      </w:r>
      <w:proofErr w:type="spellEnd"/>
      <w:r w:rsidRPr="00766C3C">
        <w:t xml:space="preserve">. </w:t>
      </w:r>
      <w:proofErr w:type="spellStart"/>
      <w:r w:rsidRPr="00766C3C">
        <w:t>Tellija</w:t>
      </w:r>
      <w:proofErr w:type="spellEnd"/>
      <w:r w:rsidRPr="00766C3C">
        <w:t xml:space="preserve"> </w:t>
      </w:r>
      <w:proofErr w:type="spellStart"/>
      <w:r w:rsidRPr="00766C3C">
        <w:t>seisukohalt</w:t>
      </w:r>
      <w:proofErr w:type="spellEnd"/>
      <w:r w:rsidRPr="00766C3C">
        <w:t xml:space="preserve"> </w:t>
      </w:r>
      <w:proofErr w:type="spellStart"/>
      <w:r w:rsidRPr="00766C3C">
        <w:t>ei</w:t>
      </w:r>
      <w:proofErr w:type="spellEnd"/>
      <w:r w:rsidRPr="00766C3C">
        <w:t xml:space="preserve"> ole </w:t>
      </w:r>
      <w:proofErr w:type="spellStart"/>
      <w:r w:rsidRPr="00766C3C">
        <w:t>soovitatav</w:t>
      </w:r>
      <w:proofErr w:type="spellEnd"/>
      <w:r w:rsidRPr="00766C3C">
        <w:t xml:space="preserve"> </w:t>
      </w:r>
      <w:proofErr w:type="spellStart"/>
      <w:r w:rsidRPr="00766C3C">
        <w:t>allkirjastada</w:t>
      </w:r>
      <w:proofErr w:type="spellEnd"/>
      <w:r w:rsidRPr="00766C3C">
        <w:t xml:space="preserve"> </w:t>
      </w:r>
      <w:proofErr w:type="spellStart"/>
      <w:r w:rsidRPr="00766C3C">
        <w:t>lepingut</w:t>
      </w:r>
      <w:proofErr w:type="spellEnd"/>
      <w:r w:rsidRPr="00766C3C">
        <w:t xml:space="preserve"> </w:t>
      </w:r>
      <w:proofErr w:type="spellStart"/>
      <w:r w:rsidRPr="00766C3C">
        <w:t>ilma</w:t>
      </w:r>
      <w:proofErr w:type="spellEnd"/>
      <w:r w:rsidRPr="00766C3C">
        <w:t xml:space="preserve"> </w:t>
      </w:r>
      <w:proofErr w:type="spellStart"/>
      <w:r w:rsidRPr="00766C3C">
        <w:t>konkreetses</w:t>
      </w:r>
      <w:proofErr w:type="spellEnd"/>
      <w:r w:rsidRPr="00766C3C">
        <w:t xml:space="preserve"> </w:t>
      </w:r>
      <w:proofErr w:type="spellStart"/>
      <w:r w:rsidRPr="00766C3C">
        <w:t>ajagraafikus</w:t>
      </w:r>
      <w:proofErr w:type="spellEnd"/>
      <w:r w:rsidRPr="00766C3C">
        <w:t xml:space="preserve"> </w:t>
      </w:r>
      <w:proofErr w:type="gramStart"/>
      <w:r w:rsidRPr="00766C3C">
        <w:t>ja</w:t>
      </w:r>
      <w:proofErr w:type="gramEnd"/>
      <w:r w:rsidRPr="00766C3C">
        <w:t xml:space="preserve"> </w:t>
      </w:r>
      <w:proofErr w:type="spellStart"/>
      <w:r w:rsidRPr="00766C3C">
        <w:t>vahetähtaegades</w:t>
      </w:r>
      <w:proofErr w:type="spellEnd"/>
      <w:r w:rsidRPr="00766C3C">
        <w:t xml:space="preserve"> </w:t>
      </w:r>
      <w:proofErr w:type="spellStart"/>
      <w:r w:rsidRPr="00766C3C">
        <w:t>kokku</w:t>
      </w:r>
      <w:proofErr w:type="spellEnd"/>
      <w:r w:rsidRPr="00766C3C">
        <w:t xml:space="preserve"> </w:t>
      </w:r>
      <w:proofErr w:type="spellStart"/>
      <w:r w:rsidRPr="00766C3C">
        <w:t>leppimata</w:t>
      </w:r>
      <w:proofErr w:type="spellEnd"/>
      <w:r w:rsidRPr="00766C3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24D" w14:textId="77777777" w:rsidR="00C41A9B" w:rsidRDefault="00C41A9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Pealkiri6"/>
      <w:lvlText w:val="(%6)"/>
      <w:lvlJc w:val="left"/>
      <w:pPr>
        <w:tabs>
          <w:tab w:val="num" w:pos="3960"/>
        </w:tabs>
        <w:ind w:left="3600" w:firstLine="0"/>
      </w:pPr>
    </w:lvl>
    <w:lvl w:ilvl="6">
      <w:start w:val="1"/>
      <w:numFmt w:val="lowerRoman"/>
      <w:pStyle w:val="Pealkiri7"/>
      <w:lvlText w:val="(%7)"/>
      <w:lvlJc w:val="left"/>
      <w:pPr>
        <w:tabs>
          <w:tab w:val="num" w:pos="4680"/>
        </w:tabs>
        <w:ind w:left="4320" w:firstLine="0"/>
      </w:pPr>
    </w:lvl>
    <w:lvl w:ilvl="7">
      <w:start w:val="1"/>
      <w:numFmt w:val="lowerLetter"/>
      <w:pStyle w:val="Pealkiri8"/>
      <w:lvlText w:val="(%8)"/>
      <w:lvlJc w:val="left"/>
      <w:pPr>
        <w:tabs>
          <w:tab w:val="num" w:pos="5400"/>
        </w:tabs>
        <w:ind w:left="5040" w:firstLine="0"/>
      </w:pPr>
    </w:lvl>
    <w:lvl w:ilvl="8">
      <w:start w:val="1"/>
      <w:numFmt w:val="lowerRoman"/>
      <w:pStyle w:val="Pealkiri9"/>
      <w:lvlText w:val="(%9)"/>
      <w:lvlJc w:val="left"/>
      <w:pPr>
        <w:tabs>
          <w:tab w:val="num" w:pos="6120"/>
        </w:tabs>
        <w:ind w:left="5760" w:firstLine="0"/>
      </w:pPr>
    </w:lvl>
  </w:abstractNum>
  <w:abstractNum w:abstractNumId="1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Pealkiri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523760"/>
    <w:multiLevelType w:val="multilevel"/>
    <w:tmpl w:val="0E6A53BE"/>
    <w:numStyleLink w:val="SORLDDHeadings"/>
  </w:abstractNum>
  <w:abstractNum w:abstractNumId="15" w15:restartNumberingAfterBreak="0">
    <w:nsid w:val="11174F88"/>
    <w:multiLevelType w:val="multilevel"/>
    <w:tmpl w:val="77EABDC6"/>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1" w15:restartNumberingAfterBreak="0">
    <w:nsid w:val="2C100FAC"/>
    <w:multiLevelType w:val="hybridMultilevel"/>
    <w:tmpl w:val="80A8545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3710BC"/>
    <w:multiLevelType w:val="multilevel"/>
    <w:tmpl w:val="715EA29E"/>
    <w:lvl w:ilvl="0">
      <w:start w:val="9"/>
      <w:numFmt w:val="decimal"/>
      <w:lvlText w:val="%1"/>
      <w:lvlJc w:val="left"/>
      <w:pPr>
        <w:ind w:left="360" w:hanging="360"/>
      </w:pPr>
      <w:rPr>
        <w:rFonts w:hint="default"/>
      </w:rPr>
    </w:lvl>
    <w:lvl w:ilvl="1">
      <w:start w:val="1"/>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972" w:hanging="108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584" w:hanging="180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872" w:hanging="2160"/>
      </w:pPr>
      <w:rPr>
        <w:rFonts w:hint="default"/>
      </w:rPr>
    </w:lvl>
  </w:abstractNum>
  <w:abstractNum w:abstractNumId="27" w15:restartNumberingAfterBreak="0">
    <w:nsid w:val="59166870"/>
    <w:multiLevelType w:val="multilevel"/>
    <w:tmpl w:val="A0A67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D3029A0"/>
    <w:multiLevelType w:val="hybridMultilevel"/>
    <w:tmpl w:val="95903B98"/>
    <w:lvl w:ilvl="0" w:tplc="9A7C0978">
      <w:start w:val="1"/>
      <w:numFmt w:val="decimal"/>
      <w:lvlText w:val="%1)"/>
      <w:lvlJc w:val="left"/>
      <w:pPr>
        <w:ind w:left="1324" w:hanging="360"/>
      </w:pPr>
      <w:rPr>
        <w:rFonts w:hint="default"/>
      </w:rPr>
    </w:lvl>
    <w:lvl w:ilvl="1" w:tplc="04250019" w:tentative="1">
      <w:start w:val="1"/>
      <w:numFmt w:val="lowerLetter"/>
      <w:lvlText w:val="%2."/>
      <w:lvlJc w:val="left"/>
      <w:pPr>
        <w:ind w:left="2044" w:hanging="360"/>
      </w:pPr>
    </w:lvl>
    <w:lvl w:ilvl="2" w:tplc="0425001B" w:tentative="1">
      <w:start w:val="1"/>
      <w:numFmt w:val="lowerRoman"/>
      <w:lvlText w:val="%3."/>
      <w:lvlJc w:val="right"/>
      <w:pPr>
        <w:ind w:left="2764" w:hanging="180"/>
      </w:pPr>
    </w:lvl>
    <w:lvl w:ilvl="3" w:tplc="0425000F" w:tentative="1">
      <w:start w:val="1"/>
      <w:numFmt w:val="decimal"/>
      <w:lvlText w:val="%4."/>
      <w:lvlJc w:val="left"/>
      <w:pPr>
        <w:ind w:left="3484" w:hanging="360"/>
      </w:pPr>
    </w:lvl>
    <w:lvl w:ilvl="4" w:tplc="04250019" w:tentative="1">
      <w:start w:val="1"/>
      <w:numFmt w:val="lowerLetter"/>
      <w:lvlText w:val="%5."/>
      <w:lvlJc w:val="left"/>
      <w:pPr>
        <w:ind w:left="4204" w:hanging="360"/>
      </w:pPr>
    </w:lvl>
    <w:lvl w:ilvl="5" w:tplc="0425001B" w:tentative="1">
      <w:start w:val="1"/>
      <w:numFmt w:val="lowerRoman"/>
      <w:lvlText w:val="%6."/>
      <w:lvlJc w:val="right"/>
      <w:pPr>
        <w:ind w:left="4924" w:hanging="180"/>
      </w:pPr>
    </w:lvl>
    <w:lvl w:ilvl="6" w:tplc="0425000F" w:tentative="1">
      <w:start w:val="1"/>
      <w:numFmt w:val="decimal"/>
      <w:lvlText w:val="%7."/>
      <w:lvlJc w:val="left"/>
      <w:pPr>
        <w:ind w:left="5644" w:hanging="360"/>
      </w:pPr>
    </w:lvl>
    <w:lvl w:ilvl="7" w:tplc="04250019" w:tentative="1">
      <w:start w:val="1"/>
      <w:numFmt w:val="lowerLetter"/>
      <w:lvlText w:val="%8."/>
      <w:lvlJc w:val="left"/>
      <w:pPr>
        <w:ind w:left="6364" w:hanging="360"/>
      </w:pPr>
    </w:lvl>
    <w:lvl w:ilvl="8" w:tplc="0425001B" w:tentative="1">
      <w:start w:val="1"/>
      <w:numFmt w:val="lowerRoman"/>
      <w:lvlText w:val="%9."/>
      <w:lvlJc w:val="right"/>
      <w:pPr>
        <w:ind w:left="7084" w:hanging="180"/>
      </w:pPr>
    </w:lvl>
  </w:abstractNum>
  <w:abstractNum w:abstractNumId="30" w15:restartNumberingAfterBreak="0">
    <w:nsid w:val="70F371F3"/>
    <w:multiLevelType w:val="hybridMultilevel"/>
    <w:tmpl w:val="E5FA33D8"/>
    <w:lvl w:ilvl="0" w:tplc="D9901598">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3" w15:restartNumberingAfterBreak="0">
    <w:nsid w:val="7F286FEB"/>
    <w:multiLevelType w:val="hybridMultilevel"/>
    <w:tmpl w:val="B51A1B46"/>
    <w:lvl w:ilvl="0" w:tplc="5CF451F0">
      <w:start w:val="1"/>
      <w:numFmt w:val="decimal"/>
      <w:pStyle w:val="Headingofappendix-Est"/>
      <w:lvlText w:val="Lisa %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24"/>
    <w:lvlOverride w:ilvl="1">
      <w:lvl w:ilvl="1">
        <w:start w:val="1"/>
        <w:numFmt w:val="decimal"/>
        <w:pStyle w:val="2ndlevelheading"/>
        <w:lvlText w:val="%1.%2."/>
        <w:lvlJc w:val="left"/>
        <w:pPr>
          <w:tabs>
            <w:tab w:val="num" w:pos="964"/>
          </w:tabs>
          <w:ind w:left="964" w:hanging="964"/>
        </w:pPr>
        <w:rPr>
          <w:rFonts w:hint="default"/>
          <w:b w:val="0"/>
        </w:rPr>
      </w:lvl>
    </w:lvlOverride>
  </w:num>
  <w:num w:numId="3">
    <w:abstractNumId w:val="18"/>
  </w:num>
  <w:num w:numId="4">
    <w:abstractNumId w:val="17"/>
  </w:num>
  <w:num w:numId="5">
    <w:abstractNumId w:val="19"/>
  </w:num>
  <w:num w:numId="6">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2"/>
  </w:num>
  <w:num w:numId="9">
    <w:abstractNumId w:val="31"/>
  </w:num>
  <w:num w:numId="10">
    <w:abstractNumId w:val="23"/>
  </w:num>
  <w:num w:numId="11">
    <w:abstractNumId w:val="15"/>
  </w:num>
  <w:num w:numId="12">
    <w:abstractNumId w:val="2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3"/>
  </w:num>
  <w:num w:numId="16">
    <w:abstractNumId w:val="10"/>
  </w:num>
  <w:num w:numId="17">
    <w:abstractNumId w:val="14"/>
  </w:num>
  <w:num w:numId="18">
    <w:abstractNumId w:val="11"/>
  </w:num>
  <w:num w:numId="19">
    <w:abstractNumId w:val="12"/>
  </w:num>
  <w:num w:numId="20">
    <w:abstractNumId w:val="22"/>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26"/>
  </w:num>
  <w:num w:numId="34">
    <w:abstractNumId w:val="24"/>
  </w:num>
  <w:num w:numId="35">
    <w:abstractNumId w:val="30"/>
  </w:num>
  <w:num w:numId="36">
    <w:abstractNumId w:val="24"/>
    <w:lvlOverride w:ilvl="2">
      <w:lvl w:ilvl="2">
        <w:start w:val="1"/>
        <w:numFmt w:val="decimal"/>
        <w:pStyle w:val="3rdlevelheading"/>
        <w:lvlText w:val="%1.%2.%3."/>
        <w:lvlJc w:val="left"/>
        <w:pPr>
          <w:tabs>
            <w:tab w:val="num" w:pos="964"/>
          </w:tabs>
          <w:ind w:left="964" w:hanging="964"/>
        </w:pPr>
        <w:rPr>
          <w:rFonts w:hint="default"/>
          <w:b w:val="0"/>
          <w:i w:val="0"/>
        </w:rPr>
      </w:lvl>
    </w:lvlOverride>
  </w:num>
  <w:num w:numId="37">
    <w:abstractNumId w:val="24"/>
    <w:lvlOverride w:ilvl="1">
      <w:lvl w:ilvl="1">
        <w:start w:val="1"/>
        <w:numFmt w:val="decimal"/>
        <w:pStyle w:val="2ndlevelheading"/>
        <w:lvlText w:val="%1.%2."/>
        <w:lvlJc w:val="left"/>
        <w:pPr>
          <w:tabs>
            <w:tab w:val="num" w:pos="964"/>
          </w:tabs>
          <w:ind w:left="964" w:hanging="964"/>
        </w:pPr>
        <w:rPr>
          <w:rFonts w:hint="default"/>
          <w:b w:val="0"/>
        </w:rPr>
      </w:lvl>
    </w:lvlOverride>
    <w:lvlOverride w:ilvl="3">
      <w:lvl w:ilvl="3">
        <w:start w:val="1"/>
        <w:numFmt w:val="lowerLetter"/>
        <w:pStyle w:val="4thlevelheading"/>
        <w:lvlText w:val="(%4)"/>
        <w:lvlJc w:val="left"/>
        <w:pPr>
          <w:tabs>
            <w:tab w:val="num" w:pos="1928"/>
          </w:tabs>
          <w:ind w:left="1928" w:hanging="851"/>
        </w:pPr>
        <w:rPr>
          <w:rFonts w:hint="default"/>
          <w:b w:val="0"/>
          <w:i w:val="0"/>
        </w:rPr>
      </w:lvl>
    </w:lvlOverride>
  </w:num>
  <w:num w:numId="38">
    <w:abstractNumId w:val="24"/>
    <w:lvlOverride w:ilvl="1">
      <w:lvl w:ilvl="1">
        <w:start w:val="1"/>
        <w:numFmt w:val="decimal"/>
        <w:pStyle w:val="2ndlevelheading"/>
        <w:lvlText w:val="%1.%2."/>
        <w:lvlJc w:val="left"/>
        <w:pPr>
          <w:tabs>
            <w:tab w:val="num" w:pos="964"/>
          </w:tabs>
          <w:ind w:left="964" w:hanging="964"/>
        </w:pPr>
        <w:rPr>
          <w:rFonts w:hint="default"/>
          <w:b w:val="0"/>
        </w:rPr>
      </w:lvl>
    </w:lvlOverride>
    <w:lvlOverride w:ilvl="3">
      <w:lvl w:ilvl="3">
        <w:start w:val="1"/>
        <w:numFmt w:val="lowerLetter"/>
        <w:pStyle w:val="4thlevelheading"/>
        <w:lvlText w:val="(%4)"/>
        <w:lvlJc w:val="left"/>
        <w:pPr>
          <w:tabs>
            <w:tab w:val="num" w:pos="1928"/>
          </w:tabs>
          <w:ind w:left="1928" w:hanging="851"/>
        </w:pPr>
        <w:rPr>
          <w:rFonts w:hint="default"/>
          <w:b w:val="0"/>
          <w:i w:val="0"/>
        </w:rPr>
      </w:lvl>
    </w:lvlOverride>
  </w:num>
  <w:num w:numId="39">
    <w:abstractNumId w:val="24"/>
    <w:lvlOverride w:ilvl="1">
      <w:lvl w:ilvl="1">
        <w:start w:val="1"/>
        <w:numFmt w:val="decimal"/>
        <w:pStyle w:val="2ndlevelheading"/>
        <w:lvlText w:val="%1.%2."/>
        <w:lvlJc w:val="left"/>
        <w:pPr>
          <w:tabs>
            <w:tab w:val="num" w:pos="964"/>
          </w:tabs>
          <w:ind w:left="964" w:hanging="964"/>
        </w:pPr>
        <w:rPr>
          <w:rFonts w:hint="default"/>
          <w:b w:val="0"/>
        </w:rPr>
      </w:lvl>
    </w:lvlOverride>
  </w:num>
  <w:num w:numId="4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linkStyles/>
  <w:styleLockQFSet/>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DC"/>
    <w:rsid w:val="000000FA"/>
    <w:rsid w:val="00000B0F"/>
    <w:rsid w:val="00003D36"/>
    <w:rsid w:val="00006307"/>
    <w:rsid w:val="0000704D"/>
    <w:rsid w:val="000125BF"/>
    <w:rsid w:val="00012625"/>
    <w:rsid w:val="0001303C"/>
    <w:rsid w:val="00013A24"/>
    <w:rsid w:val="00021D8C"/>
    <w:rsid w:val="000235FD"/>
    <w:rsid w:val="00024784"/>
    <w:rsid w:val="00025A1C"/>
    <w:rsid w:val="000332A8"/>
    <w:rsid w:val="00034F9E"/>
    <w:rsid w:val="00040C58"/>
    <w:rsid w:val="00042B9D"/>
    <w:rsid w:val="00043173"/>
    <w:rsid w:val="00043BCB"/>
    <w:rsid w:val="00046496"/>
    <w:rsid w:val="00050C13"/>
    <w:rsid w:val="00052C38"/>
    <w:rsid w:val="00052F63"/>
    <w:rsid w:val="000537E3"/>
    <w:rsid w:val="00053957"/>
    <w:rsid w:val="00054A45"/>
    <w:rsid w:val="000564D6"/>
    <w:rsid w:val="00064133"/>
    <w:rsid w:val="00065F96"/>
    <w:rsid w:val="00066602"/>
    <w:rsid w:val="00066B6F"/>
    <w:rsid w:val="000670B0"/>
    <w:rsid w:val="00071289"/>
    <w:rsid w:val="0007320C"/>
    <w:rsid w:val="000732C4"/>
    <w:rsid w:val="0007728B"/>
    <w:rsid w:val="00082EDC"/>
    <w:rsid w:val="00086265"/>
    <w:rsid w:val="00087B45"/>
    <w:rsid w:val="00087BB9"/>
    <w:rsid w:val="00090917"/>
    <w:rsid w:val="000943C9"/>
    <w:rsid w:val="000946D9"/>
    <w:rsid w:val="000A12E4"/>
    <w:rsid w:val="000A3519"/>
    <w:rsid w:val="000B024B"/>
    <w:rsid w:val="000B2926"/>
    <w:rsid w:val="000B577B"/>
    <w:rsid w:val="000B58F1"/>
    <w:rsid w:val="000B5F22"/>
    <w:rsid w:val="000C095F"/>
    <w:rsid w:val="000C4C54"/>
    <w:rsid w:val="000C5679"/>
    <w:rsid w:val="000C64C7"/>
    <w:rsid w:val="000C7998"/>
    <w:rsid w:val="000C7FEE"/>
    <w:rsid w:val="000D0D07"/>
    <w:rsid w:val="000D309E"/>
    <w:rsid w:val="000D3A89"/>
    <w:rsid w:val="000D4EE9"/>
    <w:rsid w:val="000E03F3"/>
    <w:rsid w:val="000E1B6C"/>
    <w:rsid w:val="000E2853"/>
    <w:rsid w:val="000E3412"/>
    <w:rsid w:val="000E74A7"/>
    <w:rsid w:val="000E7DEB"/>
    <w:rsid w:val="000F257E"/>
    <w:rsid w:val="000F3C98"/>
    <w:rsid w:val="000F53E4"/>
    <w:rsid w:val="000F55F1"/>
    <w:rsid w:val="000F638D"/>
    <w:rsid w:val="000F6EF3"/>
    <w:rsid w:val="00100C91"/>
    <w:rsid w:val="00103B23"/>
    <w:rsid w:val="00110DE2"/>
    <w:rsid w:val="00112F57"/>
    <w:rsid w:val="00121A87"/>
    <w:rsid w:val="001221A3"/>
    <w:rsid w:val="00124092"/>
    <w:rsid w:val="00125963"/>
    <w:rsid w:val="0012723C"/>
    <w:rsid w:val="00127400"/>
    <w:rsid w:val="00127668"/>
    <w:rsid w:val="0013023A"/>
    <w:rsid w:val="00132744"/>
    <w:rsid w:val="001334ED"/>
    <w:rsid w:val="00136276"/>
    <w:rsid w:val="00137BBC"/>
    <w:rsid w:val="001403E9"/>
    <w:rsid w:val="001408C7"/>
    <w:rsid w:val="00143201"/>
    <w:rsid w:val="00143944"/>
    <w:rsid w:val="0014691B"/>
    <w:rsid w:val="001519E1"/>
    <w:rsid w:val="0015424F"/>
    <w:rsid w:val="001554A3"/>
    <w:rsid w:val="001558D9"/>
    <w:rsid w:val="001559A0"/>
    <w:rsid w:val="00156C0B"/>
    <w:rsid w:val="00161EF3"/>
    <w:rsid w:val="001622D7"/>
    <w:rsid w:val="0016358A"/>
    <w:rsid w:val="00163C49"/>
    <w:rsid w:val="00164216"/>
    <w:rsid w:val="0016492B"/>
    <w:rsid w:val="00170131"/>
    <w:rsid w:val="00170274"/>
    <w:rsid w:val="00171AE3"/>
    <w:rsid w:val="001727E7"/>
    <w:rsid w:val="001733A3"/>
    <w:rsid w:val="00174C2B"/>
    <w:rsid w:val="00175134"/>
    <w:rsid w:val="00176097"/>
    <w:rsid w:val="001777FC"/>
    <w:rsid w:val="00177B9A"/>
    <w:rsid w:val="00180952"/>
    <w:rsid w:val="00183655"/>
    <w:rsid w:val="00184401"/>
    <w:rsid w:val="00184529"/>
    <w:rsid w:val="00186B08"/>
    <w:rsid w:val="00187A70"/>
    <w:rsid w:val="0019025D"/>
    <w:rsid w:val="00192019"/>
    <w:rsid w:val="001A005E"/>
    <w:rsid w:val="001A033A"/>
    <w:rsid w:val="001A09AB"/>
    <w:rsid w:val="001A1D4B"/>
    <w:rsid w:val="001A3174"/>
    <w:rsid w:val="001A391E"/>
    <w:rsid w:val="001A39D4"/>
    <w:rsid w:val="001A6549"/>
    <w:rsid w:val="001B14B5"/>
    <w:rsid w:val="001B2D96"/>
    <w:rsid w:val="001B35D2"/>
    <w:rsid w:val="001B3E85"/>
    <w:rsid w:val="001B4F57"/>
    <w:rsid w:val="001C01B0"/>
    <w:rsid w:val="001C1BB2"/>
    <w:rsid w:val="001C30AE"/>
    <w:rsid w:val="001C326B"/>
    <w:rsid w:val="001C536C"/>
    <w:rsid w:val="001C575C"/>
    <w:rsid w:val="001C7026"/>
    <w:rsid w:val="001C759F"/>
    <w:rsid w:val="001D0A92"/>
    <w:rsid w:val="001D0FD0"/>
    <w:rsid w:val="001D1976"/>
    <w:rsid w:val="001D68B9"/>
    <w:rsid w:val="001E06E8"/>
    <w:rsid w:val="001E1096"/>
    <w:rsid w:val="001E1149"/>
    <w:rsid w:val="001E275C"/>
    <w:rsid w:val="001E5AA2"/>
    <w:rsid w:val="001E7A83"/>
    <w:rsid w:val="001F270A"/>
    <w:rsid w:val="001F5108"/>
    <w:rsid w:val="001F76FC"/>
    <w:rsid w:val="002032A6"/>
    <w:rsid w:val="00203BEF"/>
    <w:rsid w:val="002048CC"/>
    <w:rsid w:val="002056D8"/>
    <w:rsid w:val="00207F44"/>
    <w:rsid w:val="0021069C"/>
    <w:rsid w:val="00211DFC"/>
    <w:rsid w:val="00212A0A"/>
    <w:rsid w:val="00217C86"/>
    <w:rsid w:val="00223370"/>
    <w:rsid w:val="00223D84"/>
    <w:rsid w:val="0022587C"/>
    <w:rsid w:val="00225A19"/>
    <w:rsid w:val="002323DD"/>
    <w:rsid w:val="002324E3"/>
    <w:rsid w:val="002324EB"/>
    <w:rsid w:val="002345FD"/>
    <w:rsid w:val="00237FAF"/>
    <w:rsid w:val="002431D2"/>
    <w:rsid w:val="00243634"/>
    <w:rsid w:val="00243B46"/>
    <w:rsid w:val="002450DB"/>
    <w:rsid w:val="002467CC"/>
    <w:rsid w:val="002475B4"/>
    <w:rsid w:val="0025111A"/>
    <w:rsid w:val="00252620"/>
    <w:rsid w:val="0025523B"/>
    <w:rsid w:val="002559D8"/>
    <w:rsid w:val="002568E1"/>
    <w:rsid w:val="00257B52"/>
    <w:rsid w:val="00262640"/>
    <w:rsid w:val="00266A57"/>
    <w:rsid w:val="00267F88"/>
    <w:rsid w:val="00274015"/>
    <w:rsid w:val="002741FD"/>
    <w:rsid w:val="00275ED6"/>
    <w:rsid w:val="002766FE"/>
    <w:rsid w:val="00276FFF"/>
    <w:rsid w:val="00283353"/>
    <w:rsid w:val="002844D2"/>
    <w:rsid w:val="002935AB"/>
    <w:rsid w:val="002939CB"/>
    <w:rsid w:val="00294D76"/>
    <w:rsid w:val="002953FD"/>
    <w:rsid w:val="00295F8D"/>
    <w:rsid w:val="002970B1"/>
    <w:rsid w:val="00297A52"/>
    <w:rsid w:val="00297AB1"/>
    <w:rsid w:val="002A037F"/>
    <w:rsid w:val="002A46C1"/>
    <w:rsid w:val="002A782C"/>
    <w:rsid w:val="002B29A3"/>
    <w:rsid w:val="002B2C8E"/>
    <w:rsid w:val="002B39A2"/>
    <w:rsid w:val="002B5D63"/>
    <w:rsid w:val="002B6666"/>
    <w:rsid w:val="002B70A2"/>
    <w:rsid w:val="002B711A"/>
    <w:rsid w:val="002C15C9"/>
    <w:rsid w:val="002C20BA"/>
    <w:rsid w:val="002C249C"/>
    <w:rsid w:val="002C2EB0"/>
    <w:rsid w:val="002C32E3"/>
    <w:rsid w:val="002C3F5E"/>
    <w:rsid w:val="002C45FE"/>
    <w:rsid w:val="002C5FC2"/>
    <w:rsid w:val="002C6223"/>
    <w:rsid w:val="002C72B3"/>
    <w:rsid w:val="002C73C1"/>
    <w:rsid w:val="002D0AE7"/>
    <w:rsid w:val="002D1DCD"/>
    <w:rsid w:val="002D7770"/>
    <w:rsid w:val="002D7FBF"/>
    <w:rsid w:val="002E005D"/>
    <w:rsid w:val="002E0967"/>
    <w:rsid w:val="002E0AE1"/>
    <w:rsid w:val="002E10B2"/>
    <w:rsid w:val="002E2AF5"/>
    <w:rsid w:val="002E3BB5"/>
    <w:rsid w:val="002E632B"/>
    <w:rsid w:val="002E6FB4"/>
    <w:rsid w:val="002F1481"/>
    <w:rsid w:val="002F20AC"/>
    <w:rsid w:val="002F25EC"/>
    <w:rsid w:val="002F33A8"/>
    <w:rsid w:val="002F3494"/>
    <w:rsid w:val="002F4AE3"/>
    <w:rsid w:val="002F504D"/>
    <w:rsid w:val="002F5DA9"/>
    <w:rsid w:val="002F6910"/>
    <w:rsid w:val="002F6F5E"/>
    <w:rsid w:val="002F78A3"/>
    <w:rsid w:val="00302191"/>
    <w:rsid w:val="0030252E"/>
    <w:rsid w:val="00302948"/>
    <w:rsid w:val="00302FE7"/>
    <w:rsid w:val="00305EBB"/>
    <w:rsid w:val="00306D96"/>
    <w:rsid w:val="003071A0"/>
    <w:rsid w:val="0031014E"/>
    <w:rsid w:val="00312A21"/>
    <w:rsid w:val="00316632"/>
    <w:rsid w:val="00316906"/>
    <w:rsid w:val="00317405"/>
    <w:rsid w:val="003207DD"/>
    <w:rsid w:val="00320834"/>
    <w:rsid w:val="00321C1B"/>
    <w:rsid w:val="003238FB"/>
    <w:rsid w:val="003264E6"/>
    <w:rsid w:val="00326E71"/>
    <w:rsid w:val="003301BB"/>
    <w:rsid w:val="003314BB"/>
    <w:rsid w:val="00334A91"/>
    <w:rsid w:val="00337559"/>
    <w:rsid w:val="00337D43"/>
    <w:rsid w:val="00340519"/>
    <w:rsid w:val="00340A18"/>
    <w:rsid w:val="00342632"/>
    <w:rsid w:val="0034341E"/>
    <w:rsid w:val="0034629F"/>
    <w:rsid w:val="003479C8"/>
    <w:rsid w:val="003501A6"/>
    <w:rsid w:val="00352313"/>
    <w:rsid w:val="00352BBA"/>
    <w:rsid w:val="0035339A"/>
    <w:rsid w:val="0035485A"/>
    <w:rsid w:val="00355406"/>
    <w:rsid w:val="0036006F"/>
    <w:rsid w:val="00362856"/>
    <w:rsid w:val="00362F26"/>
    <w:rsid w:val="00363D54"/>
    <w:rsid w:val="00370958"/>
    <w:rsid w:val="00373AFD"/>
    <w:rsid w:val="003744E3"/>
    <w:rsid w:val="00374B1F"/>
    <w:rsid w:val="0037518B"/>
    <w:rsid w:val="0037799B"/>
    <w:rsid w:val="00377C8D"/>
    <w:rsid w:val="00381025"/>
    <w:rsid w:val="00381689"/>
    <w:rsid w:val="00382A25"/>
    <w:rsid w:val="003850EF"/>
    <w:rsid w:val="00385F76"/>
    <w:rsid w:val="00390FE9"/>
    <w:rsid w:val="0039264E"/>
    <w:rsid w:val="00393550"/>
    <w:rsid w:val="00395F8D"/>
    <w:rsid w:val="00396B48"/>
    <w:rsid w:val="00396F69"/>
    <w:rsid w:val="003A0573"/>
    <w:rsid w:val="003A0CF3"/>
    <w:rsid w:val="003A2B58"/>
    <w:rsid w:val="003A2D9C"/>
    <w:rsid w:val="003A5971"/>
    <w:rsid w:val="003B05D8"/>
    <w:rsid w:val="003B1010"/>
    <w:rsid w:val="003B1EDC"/>
    <w:rsid w:val="003B242A"/>
    <w:rsid w:val="003B5633"/>
    <w:rsid w:val="003C1ED4"/>
    <w:rsid w:val="003C1F94"/>
    <w:rsid w:val="003C28C8"/>
    <w:rsid w:val="003C3226"/>
    <w:rsid w:val="003C5AEA"/>
    <w:rsid w:val="003C7CBC"/>
    <w:rsid w:val="003D0A09"/>
    <w:rsid w:val="003D319A"/>
    <w:rsid w:val="003D58CF"/>
    <w:rsid w:val="003D5AD2"/>
    <w:rsid w:val="003D700A"/>
    <w:rsid w:val="003D77D0"/>
    <w:rsid w:val="003E1763"/>
    <w:rsid w:val="003E37D1"/>
    <w:rsid w:val="003E3FA5"/>
    <w:rsid w:val="003E3FD2"/>
    <w:rsid w:val="003E41ED"/>
    <w:rsid w:val="003E463A"/>
    <w:rsid w:val="003E4CE4"/>
    <w:rsid w:val="003E6782"/>
    <w:rsid w:val="003F0183"/>
    <w:rsid w:val="003F185E"/>
    <w:rsid w:val="003F2332"/>
    <w:rsid w:val="003F4463"/>
    <w:rsid w:val="003F5EB2"/>
    <w:rsid w:val="003F6294"/>
    <w:rsid w:val="003F7E5B"/>
    <w:rsid w:val="00401E74"/>
    <w:rsid w:val="00407FDA"/>
    <w:rsid w:val="0041067A"/>
    <w:rsid w:val="00410EF1"/>
    <w:rsid w:val="004110DA"/>
    <w:rsid w:val="004143E6"/>
    <w:rsid w:val="0042097E"/>
    <w:rsid w:val="00421150"/>
    <w:rsid w:val="00422775"/>
    <w:rsid w:val="00423E13"/>
    <w:rsid w:val="004267C1"/>
    <w:rsid w:val="00430BAE"/>
    <w:rsid w:val="004312AD"/>
    <w:rsid w:val="004331EE"/>
    <w:rsid w:val="00434CE9"/>
    <w:rsid w:val="004363E2"/>
    <w:rsid w:val="00436610"/>
    <w:rsid w:val="00443672"/>
    <w:rsid w:val="00443692"/>
    <w:rsid w:val="00447C7A"/>
    <w:rsid w:val="00447F8D"/>
    <w:rsid w:val="00451100"/>
    <w:rsid w:val="0045149F"/>
    <w:rsid w:val="0045168C"/>
    <w:rsid w:val="00454263"/>
    <w:rsid w:val="004552A3"/>
    <w:rsid w:val="004559B6"/>
    <w:rsid w:val="00460DC7"/>
    <w:rsid w:val="0046250B"/>
    <w:rsid w:val="00462F9C"/>
    <w:rsid w:val="004640CE"/>
    <w:rsid w:val="00464139"/>
    <w:rsid w:val="00464A0E"/>
    <w:rsid w:val="00465772"/>
    <w:rsid w:val="00467625"/>
    <w:rsid w:val="00471378"/>
    <w:rsid w:val="0047190E"/>
    <w:rsid w:val="0047202E"/>
    <w:rsid w:val="00472D48"/>
    <w:rsid w:val="00474E95"/>
    <w:rsid w:val="00476E1D"/>
    <w:rsid w:val="00477EB3"/>
    <w:rsid w:val="00480C2D"/>
    <w:rsid w:val="00484C53"/>
    <w:rsid w:val="00485D02"/>
    <w:rsid w:val="004877A8"/>
    <w:rsid w:val="00487FB1"/>
    <w:rsid w:val="004908DA"/>
    <w:rsid w:val="00491637"/>
    <w:rsid w:val="004916A0"/>
    <w:rsid w:val="00492B84"/>
    <w:rsid w:val="00494668"/>
    <w:rsid w:val="004949B8"/>
    <w:rsid w:val="004A10F8"/>
    <w:rsid w:val="004A1B7E"/>
    <w:rsid w:val="004A22FE"/>
    <w:rsid w:val="004A2D9E"/>
    <w:rsid w:val="004A33D2"/>
    <w:rsid w:val="004B0AC5"/>
    <w:rsid w:val="004B0C05"/>
    <w:rsid w:val="004B3DD2"/>
    <w:rsid w:val="004B4D13"/>
    <w:rsid w:val="004B6C06"/>
    <w:rsid w:val="004B7BB8"/>
    <w:rsid w:val="004C09A5"/>
    <w:rsid w:val="004C1B89"/>
    <w:rsid w:val="004C1C85"/>
    <w:rsid w:val="004C1DB3"/>
    <w:rsid w:val="004C410E"/>
    <w:rsid w:val="004C4D49"/>
    <w:rsid w:val="004C5304"/>
    <w:rsid w:val="004C54BF"/>
    <w:rsid w:val="004C5970"/>
    <w:rsid w:val="004C6D3F"/>
    <w:rsid w:val="004C7419"/>
    <w:rsid w:val="004C77C5"/>
    <w:rsid w:val="004D3AC5"/>
    <w:rsid w:val="004D3E39"/>
    <w:rsid w:val="004D3F62"/>
    <w:rsid w:val="004D7FBB"/>
    <w:rsid w:val="004E09B0"/>
    <w:rsid w:val="004E29D0"/>
    <w:rsid w:val="004E2D72"/>
    <w:rsid w:val="004E352F"/>
    <w:rsid w:val="004E514E"/>
    <w:rsid w:val="004E6D57"/>
    <w:rsid w:val="004F06E3"/>
    <w:rsid w:val="004F16DA"/>
    <w:rsid w:val="004F2004"/>
    <w:rsid w:val="004F267E"/>
    <w:rsid w:val="004F2BBB"/>
    <w:rsid w:val="004F353A"/>
    <w:rsid w:val="004F6284"/>
    <w:rsid w:val="004F7B1E"/>
    <w:rsid w:val="00502440"/>
    <w:rsid w:val="00506864"/>
    <w:rsid w:val="005116E0"/>
    <w:rsid w:val="005146C4"/>
    <w:rsid w:val="00514952"/>
    <w:rsid w:val="00523051"/>
    <w:rsid w:val="0052532B"/>
    <w:rsid w:val="005260CA"/>
    <w:rsid w:val="005309C2"/>
    <w:rsid w:val="0053222C"/>
    <w:rsid w:val="005322B5"/>
    <w:rsid w:val="005330A6"/>
    <w:rsid w:val="00535C34"/>
    <w:rsid w:val="00537215"/>
    <w:rsid w:val="005378F3"/>
    <w:rsid w:val="0054051A"/>
    <w:rsid w:val="00541BC8"/>
    <w:rsid w:val="005422D9"/>
    <w:rsid w:val="005426F5"/>
    <w:rsid w:val="00542A40"/>
    <w:rsid w:val="00543E36"/>
    <w:rsid w:val="00544157"/>
    <w:rsid w:val="00544203"/>
    <w:rsid w:val="005454D8"/>
    <w:rsid w:val="0054586D"/>
    <w:rsid w:val="005459A5"/>
    <w:rsid w:val="00546564"/>
    <w:rsid w:val="00546DCD"/>
    <w:rsid w:val="00555704"/>
    <w:rsid w:val="00560ADA"/>
    <w:rsid w:val="00562DBC"/>
    <w:rsid w:val="00563968"/>
    <w:rsid w:val="00564600"/>
    <w:rsid w:val="00566E16"/>
    <w:rsid w:val="005677AE"/>
    <w:rsid w:val="00570421"/>
    <w:rsid w:val="005706F3"/>
    <w:rsid w:val="00570BCE"/>
    <w:rsid w:val="00572BD6"/>
    <w:rsid w:val="00581A96"/>
    <w:rsid w:val="00581B1E"/>
    <w:rsid w:val="00582C1A"/>
    <w:rsid w:val="00584CC0"/>
    <w:rsid w:val="00585F31"/>
    <w:rsid w:val="005868CF"/>
    <w:rsid w:val="00590353"/>
    <w:rsid w:val="00591F73"/>
    <w:rsid w:val="005942CF"/>
    <w:rsid w:val="005942F8"/>
    <w:rsid w:val="005949BC"/>
    <w:rsid w:val="005959A5"/>
    <w:rsid w:val="00597EC2"/>
    <w:rsid w:val="005A0058"/>
    <w:rsid w:val="005A0AED"/>
    <w:rsid w:val="005A2F1C"/>
    <w:rsid w:val="005A4130"/>
    <w:rsid w:val="005A43FE"/>
    <w:rsid w:val="005A59C6"/>
    <w:rsid w:val="005A5F32"/>
    <w:rsid w:val="005B0C19"/>
    <w:rsid w:val="005B0F51"/>
    <w:rsid w:val="005C1977"/>
    <w:rsid w:val="005C2760"/>
    <w:rsid w:val="005C2D35"/>
    <w:rsid w:val="005C4ADC"/>
    <w:rsid w:val="005C76BB"/>
    <w:rsid w:val="005D022B"/>
    <w:rsid w:val="005D0CD2"/>
    <w:rsid w:val="005D0FD3"/>
    <w:rsid w:val="005D20B6"/>
    <w:rsid w:val="005D7550"/>
    <w:rsid w:val="005D7DB0"/>
    <w:rsid w:val="005E0288"/>
    <w:rsid w:val="005E03CC"/>
    <w:rsid w:val="005E0605"/>
    <w:rsid w:val="005E095E"/>
    <w:rsid w:val="005E1A24"/>
    <w:rsid w:val="005E4151"/>
    <w:rsid w:val="005E4890"/>
    <w:rsid w:val="005E4FAD"/>
    <w:rsid w:val="005F19F1"/>
    <w:rsid w:val="005F4A9A"/>
    <w:rsid w:val="005F7A6D"/>
    <w:rsid w:val="00604518"/>
    <w:rsid w:val="00604549"/>
    <w:rsid w:val="006054D7"/>
    <w:rsid w:val="006076DE"/>
    <w:rsid w:val="0061005A"/>
    <w:rsid w:val="0061250B"/>
    <w:rsid w:val="00612AF5"/>
    <w:rsid w:val="00614C5E"/>
    <w:rsid w:val="00616407"/>
    <w:rsid w:val="0061724D"/>
    <w:rsid w:val="00617FA0"/>
    <w:rsid w:val="00621336"/>
    <w:rsid w:val="00622EA9"/>
    <w:rsid w:val="006244BD"/>
    <w:rsid w:val="006267E9"/>
    <w:rsid w:val="00627EDE"/>
    <w:rsid w:val="00630663"/>
    <w:rsid w:val="00630C49"/>
    <w:rsid w:val="00631080"/>
    <w:rsid w:val="00631A58"/>
    <w:rsid w:val="006327E8"/>
    <w:rsid w:val="00633951"/>
    <w:rsid w:val="0063397B"/>
    <w:rsid w:val="00634B9A"/>
    <w:rsid w:val="00634FB9"/>
    <w:rsid w:val="00636E8A"/>
    <w:rsid w:val="00637B3D"/>
    <w:rsid w:val="00642E7C"/>
    <w:rsid w:val="006441F0"/>
    <w:rsid w:val="00646101"/>
    <w:rsid w:val="006476B5"/>
    <w:rsid w:val="00647B02"/>
    <w:rsid w:val="00647F38"/>
    <w:rsid w:val="00651B5B"/>
    <w:rsid w:val="00651E07"/>
    <w:rsid w:val="00651E40"/>
    <w:rsid w:val="0065206A"/>
    <w:rsid w:val="00663E44"/>
    <w:rsid w:val="00665852"/>
    <w:rsid w:val="00666958"/>
    <w:rsid w:val="00667F1B"/>
    <w:rsid w:val="0067046A"/>
    <w:rsid w:val="00671739"/>
    <w:rsid w:val="0067252B"/>
    <w:rsid w:val="006734CD"/>
    <w:rsid w:val="006747F8"/>
    <w:rsid w:val="00675B01"/>
    <w:rsid w:val="00681C81"/>
    <w:rsid w:val="00682256"/>
    <w:rsid w:val="00683B87"/>
    <w:rsid w:val="006865C7"/>
    <w:rsid w:val="006867BA"/>
    <w:rsid w:val="00687994"/>
    <w:rsid w:val="00690C10"/>
    <w:rsid w:val="00690E83"/>
    <w:rsid w:val="0069127B"/>
    <w:rsid w:val="00691890"/>
    <w:rsid w:val="00696600"/>
    <w:rsid w:val="00696A10"/>
    <w:rsid w:val="006A1553"/>
    <w:rsid w:val="006A1B42"/>
    <w:rsid w:val="006A1BC6"/>
    <w:rsid w:val="006A308C"/>
    <w:rsid w:val="006A3ACD"/>
    <w:rsid w:val="006A4DFD"/>
    <w:rsid w:val="006A59AF"/>
    <w:rsid w:val="006A60BD"/>
    <w:rsid w:val="006A614D"/>
    <w:rsid w:val="006A6E9C"/>
    <w:rsid w:val="006B085F"/>
    <w:rsid w:val="006B110E"/>
    <w:rsid w:val="006B2DBF"/>
    <w:rsid w:val="006B35C9"/>
    <w:rsid w:val="006B4DED"/>
    <w:rsid w:val="006B5BF8"/>
    <w:rsid w:val="006B6C47"/>
    <w:rsid w:val="006C0E37"/>
    <w:rsid w:val="006C25CA"/>
    <w:rsid w:val="006C2695"/>
    <w:rsid w:val="006C2852"/>
    <w:rsid w:val="006C3AB0"/>
    <w:rsid w:val="006C531D"/>
    <w:rsid w:val="006C65A0"/>
    <w:rsid w:val="006D0025"/>
    <w:rsid w:val="006D37A9"/>
    <w:rsid w:val="006D4E52"/>
    <w:rsid w:val="006D5E76"/>
    <w:rsid w:val="006D6565"/>
    <w:rsid w:val="006D77D7"/>
    <w:rsid w:val="006E04F8"/>
    <w:rsid w:val="006E1745"/>
    <w:rsid w:val="006E21A7"/>
    <w:rsid w:val="006E2CCF"/>
    <w:rsid w:val="006E4FF5"/>
    <w:rsid w:val="006E54EB"/>
    <w:rsid w:val="006E6111"/>
    <w:rsid w:val="006E6B55"/>
    <w:rsid w:val="006E7D2D"/>
    <w:rsid w:val="006E7E16"/>
    <w:rsid w:val="006F0403"/>
    <w:rsid w:val="006F3F97"/>
    <w:rsid w:val="006F405D"/>
    <w:rsid w:val="006F506D"/>
    <w:rsid w:val="006F674F"/>
    <w:rsid w:val="006F73DA"/>
    <w:rsid w:val="007000DC"/>
    <w:rsid w:val="007003FD"/>
    <w:rsid w:val="00700544"/>
    <w:rsid w:val="00701B54"/>
    <w:rsid w:val="00705D49"/>
    <w:rsid w:val="007077A6"/>
    <w:rsid w:val="007103BF"/>
    <w:rsid w:val="0071163F"/>
    <w:rsid w:val="007159CF"/>
    <w:rsid w:val="00716B8C"/>
    <w:rsid w:val="00721AC0"/>
    <w:rsid w:val="00722314"/>
    <w:rsid w:val="007228EE"/>
    <w:rsid w:val="00725193"/>
    <w:rsid w:val="00727B98"/>
    <w:rsid w:val="0073490E"/>
    <w:rsid w:val="00735CFB"/>
    <w:rsid w:val="00740F78"/>
    <w:rsid w:val="00741E94"/>
    <w:rsid w:val="00742D8B"/>
    <w:rsid w:val="00743C30"/>
    <w:rsid w:val="0075175A"/>
    <w:rsid w:val="00762072"/>
    <w:rsid w:val="007642DA"/>
    <w:rsid w:val="00765F8A"/>
    <w:rsid w:val="007665E7"/>
    <w:rsid w:val="00766C3C"/>
    <w:rsid w:val="00766C94"/>
    <w:rsid w:val="00766E71"/>
    <w:rsid w:val="0077061D"/>
    <w:rsid w:val="00771522"/>
    <w:rsid w:val="00771CFA"/>
    <w:rsid w:val="00772188"/>
    <w:rsid w:val="007735A6"/>
    <w:rsid w:val="00776574"/>
    <w:rsid w:val="0077748D"/>
    <w:rsid w:val="0077778D"/>
    <w:rsid w:val="0078133E"/>
    <w:rsid w:val="00782652"/>
    <w:rsid w:val="00782E0D"/>
    <w:rsid w:val="007846F3"/>
    <w:rsid w:val="007856D5"/>
    <w:rsid w:val="00785E82"/>
    <w:rsid w:val="00790357"/>
    <w:rsid w:val="0079221F"/>
    <w:rsid w:val="00794AF7"/>
    <w:rsid w:val="00794BAF"/>
    <w:rsid w:val="00796B4F"/>
    <w:rsid w:val="007A0B6A"/>
    <w:rsid w:val="007A2633"/>
    <w:rsid w:val="007A2C4B"/>
    <w:rsid w:val="007A38B2"/>
    <w:rsid w:val="007A39DF"/>
    <w:rsid w:val="007A6198"/>
    <w:rsid w:val="007A67B9"/>
    <w:rsid w:val="007A720A"/>
    <w:rsid w:val="007B0E2C"/>
    <w:rsid w:val="007B35DB"/>
    <w:rsid w:val="007B47B4"/>
    <w:rsid w:val="007B6A85"/>
    <w:rsid w:val="007B6B39"/>
    <w:rsid w:val="007B7D8E"/>
    <w:rsid w:val="007C0245"/>
    <w:rsid w:val="007C3ABB"/>
    <w:rsid w:val="007C5C88"/>
    <w:rsid w:val="007C69FC"/>
    <w:rsid w:val="007C70A8"/>
    <w:rsid w:val="007C7FE9"/>
    <w:rsid w:val="007D2917"/>
    <w:rsid w:val="007D51B9"/>
    <w:rsid w:val="007D7944"/>
    <w:rsid w:val="007D7FD3"/>
    <w:rsid w:val="007E00A7"/>
    <w:rsid w:val="007E238E"/>
    <w:rsid w:val="007E2792"/>
    <w:rsid w:val="007E283C"/>
    <w:rsid w:val="007E59CC"/>
    <w:rsid w:val="007E7C8F"/>
    <w:rsid w:val="007F063E"/>
    <w:rsid w:val="007F16EB"/>
    <w:rsid w:val="007F174E"/>
    <w:rsid w:val="007F4EA8"/>
    <w:rsid w:val="007F61EF"/>
    <w:rsid w:val="007F739F"/>
    <w:rsid w:val="007F7A42"/>
    <w:rsid w:val="007F7D80"/>
    <w:rsid w:val="0080206B"/>
    <w:rsid w:val="0081485C"/>
    <w:rsid w:val="00816E71"/>
    <w:rsid w:val="00817B33"/>
    <w:rsid w:val="008216F7"/>
    <w:rsid w:val="00822C74"/>
    <w:rsid w:val="00823EF1"/>
    <w:rsid w:val="008265D8"/>
    <w:rsid w:val="00826F51"/>
    <w:rsid w:val="00827BB8"/>
    <w:rsid w:val="00830064"/>
    <w:rsid w:val="00831820"/>
    <w:rsid w:val="008324C1"/>
    <w:rsid w:val="00832CE7"/>
    <w:rsid w:val="00833A2A"/>
    <w:rsid w:val="00835825"/>
    <w:rsid w:val="008359A2"/>
    <w:rsid w:val="00835F9A"/>
    <w:rsid w:val="00836F46"/>
    <w:rsid w:val="008414E8"/>
    <w:rsid w:val="00842887"/>
    <w:rsid w:val="00843B86"/>
    <w:rsid w:val="0084504D"/>
    <w:rsid w:val="00845D1C"/>
    <w:rsid w:val="00846469"/>
    <w:rsid w:val="00846F56"/>
    <w:rsid w:val="00847C6D"/>
    <w:rsid w:val="0085010F"/>
    <w:rsid w:val="00850BD5"/>
    <w:rsid w:val="008516CD"/>
    <w:rsid w:val="008517C7"/>
    <w:rsid w:val="008526F8"/>
    <w:rsid w:val="0085330F"/>
    <w:rsid w:val="00853995"/>
    <w:rsid w:val="008548B4"/>
    <w:rsid w:val="0085501B"/>
    <w:rsid w:val="00860392"/>
    <w:rsid w:val="00860850"/>
    <w:rsid w:val="0086176D"/>
    <w:rsid w:val="00862220"/>
    <w:rsid w:val="0086454D"/>
    <w:rsid w:val="008647A2"/>
    <w:rsid w:val="00864B40"/>
    <w:rsid w:val="00865050"/>
    <w:rsid w:val="00865163"/>
    <w:rsid w:val="00865BF7"/>
    <w:rsid w:val="0086601B"/>
    <w:rsid w:val="008719DF"/>
    <w:rsid w:val="00871A02"/>
    <w:rsid w:val="00872253"/>
    <w:rsid w:val="00877B7C"/>
    <w:rsid w:val="00877E2E"/>
    <w:rsid w:val="00881ABF"/>
    <w:rsid w:val="00884ED4"/>
    <w:rsid w:val="0088650F"/>
    <w:rsid w:val="00887794"/>
    <w:rsid w:val="0089020E"/>
    <w:rsid w:val="00890B1E"/>
    <w:rsid w:val="00892116"/>
    <w:rsid w:val="00892C79"/>
    <w:rsid w:val="00893429"/>
    <w:rsid w:val="008957CB"/>
    <w:rsid w:val="008A1261"/>
    <w:rsid w:val="008A1EAA"/>
    <w:rsid w:val="008A28D6"/>
    <w:rsid w:val="008A3518"/>
    <w:rsid w:val="008A639C"/>
    <w:rsid w:val="008A649D"/>
    <w:rsid w:val="008A6F31"/>
    <w:rsid w:val="008A76EA"/>
    <w:rsid w:val="008A7D47"/>
    <w:rsid w:val="008B0F94"/>
    <w:rsid w:val="008B224D"/>
    <w:rsid w:val="008B35CA"/>
    <w:rsid w:val="008B3B95"/>
    <w:rsid w:val="008B565A"/>
    <w:rsid w:val="008B77CA"/>
    <w:rsid w:val="008B7EDE"/>
    <w:rsid w:val="008C1D91"/>
    <w:rsid w:val="008C59BE"/>
    <w:rsid w:val="008C75E6"/>
    <w:rsid w:val="008C765D"/>
    <w:rsid w:val="008D11D2"/>
    <w:rsid w:val="008D19DB"/>
    <w:rsid w:val="008D3476"/>
    <w:rsid w:val="008D37E7"/>
    <w:rsid w:val="008D41B6"/>
    <w:rsid w:val="008D41D3"/>
    <w:rsid w:val="008D4CFA"/>
    <w:rsid w:val="008D7AF6"/>
    <w:rsid w:val="008D7DA4"/>
    <w:rsid w:val="008E0C33"/>
    <w:rsid w:val="008E2FDE"/>
    <w:rsid w:val="008E7F6E"/>
    <w:rsid w:val="008F025C"/>
    <w:rsid w:val="008F0650"/>
    <w:rsid w:val="008F08A6"/>
    <w:rsid w:val="008F0BBF"/>
    <w:rsid w:val="008F2A9E"/>
    <w:rsid w:val="008F2C23"/>
    <w:rsid w:val="008F7058"/>
    <w:rsid w:val="00903334"/>
    <w:rsid w:val="0090379C"/>
    <w:rsid w:val="009054E0"/>
    <w:rsid w:val="0090638F"/>
    <w:rsid w:val="00906732"/>
    <w:rsid w:val="009118A2"/>
    <w:rsid w:val="00912D19"/>
    <w:rsid w:val="00914568"/>
    <w:rsid w:val="00922962"/>
    <w:rsid w:val="00923FB4"/>
    <w:rsid w:val="00925381"/>
    <w:rsid w:val="00925BDA"/>
    <w:rsid w:val="00925E41"/>
    <w:rsid w:val="00927B18"/>
    <w:rsid w:val="00927CBD"/>
    <w:rsid w:val="00930D2A"/>
    <w:rsid w:val="00931098"/>
    <w:rsid w:val="0093123E"/>
    <w:rsid w:val="00934762"/>
    <w:rsid w:val="009358CE"/>
    <w:rsid w:val="00941150"/>
    <w:rsid w:val="009422E9"/>
    <w:rsid w:val="00945171"/>
    <w:rsid w:val="0094573A"/>
    <w:rsid w:val="00945973"/>
    <w:rsid w:val="0094665F"/>
    <w:rsid w:val="00947334"/>
    <w:rsid w:val="00947F4B"/>
    <w:rsid w:val="00950DFF"/>
    <w:rsid w:val="00952BF2"/>
    <w:rsid w:val="009567A7"/>
    <w:rsid w:val="00957CB6"/>
    <w:rsid w:val="00957F5C"/>
    <w:rsid w:val="00961054"/>
    <w:rsid w:val="00961820"/>
    <w:rsid w:val="009644FA"/>
    <w:rsid w:val="009649E5"/>
    <w:rsid w:val="00971301"/>
    <w:rsid w:val="00972D0D"/>
    <w:rsid w:val="00972EFF"/>
    <w:rsid w:val="009746B9"/>
    <w:rsid w:val="00974C78"/>
    <w:rsid w:val="00975865"/>
    <w:rsid w:val="00975AA8"/>
    <w:rsid w:val="00975DA9"/>
    <w:rsid w:val="00976E40"/>
    <w:rsid w:val="009772F6"/>
    <w:rsid w:val="00977448"/>
    <w:rsid w:val="00981BFB"/>
    <w:rsid w:val="009826EE"/>
    <w:rsid w:val="009855B7"/>
    <w:rsid w:val="00990296"/>
    <w:rsid w:val="009958FA"/>
    <w:rsid w:val="00995B97"/>
    <w:rsid w:val="00997E18"/>
    <w:rsid w:val="009A2E9A"/>
    <w:rsid w:val="009A3718"/>
    <w:rsid w:val="009A47D3"/>
    <w:rsid w:val="009A58E6"/>
    <w:rsid w:val="009A5BF2"/>
    <w:rsid w:val="009A60D0"/>
    <w:rsid w:val="009A7B14"/>
    <w:rsid w:val="009B02A7"/>
    <w:rsid w:val="009B14DB"/>
    <w:rsid w:val="009B3A42"/>
    <w:rsid w:val="009B3D2C"/>
    <w:rsid w:val="009B4E95"/>
    <w:rsid w:val="009B77A3"/>
    <w:rsid w:val="009B78E4"/>
    <w:rsid w:val="009C1A5D"/>
    <w:rsid w:val="009C2726"/>
    <w:rsid w:val="009C3534"/>
    <w:rsid w:val="009C378A"/>
    <w:rsid w:val="009C3FD3"/>
    <w:rsid w:val="009C53C6"/>
    <w:rsid w:val="009C62BE"/>
    <w:rsid w:val="009C72BF"/>
    <w:rsid w:val="009C78D2"/>
    <w:rsid w:val="009D009A"/>
    <w:rsid w:val="009D0F0F"/>
    <w:rsid w:val="009D24E4"/>
    <w:rsid w:val="009D3BDF"/>
    <w:rsid w:val="009D406D"/>
    <w:rsid w:val="009D5719"/>
    <w:rsid w:val="009D57E8"/>
    <w:rsid w:val="009D7FDF"/>
    <w:rsid w:val="009E03A4"/>
    <w:rsid w:val="009E0BDC"/>
    <w:rsid w:val="009E232D"/>
    <w:rsid w:val="009E3907"/>
    <w:rsid w:val="009E740B"/>
    <w:rsid w:val="009F020E"/>
    <w:rsid w:val="009F0D41"/>
    <w:rsid w:val="009F3887"/>
    <w:rsid w:val="009F3CF4"/>
    <w:rsid w:val="009F430B"/>
    <w:rsid w:val="009F539E"/>
    <w:rsid w:val="00A017B7"/>
    <w:rsid w:val="00A019E7"/>
    <w:rsid w:val="00A039FF"/>
    <w:rsid w:val="00A04253"/>
    <w:rsid w:val="00A054F7"/>
    <w:rsid w:val="00A0624C"/>
    <w:rsid w:val="00A109A3"/>
    <w:rsid w:val="00A11D76"/>
    <w:rsid w:val="00A12052"/>
    <w:rsid w:val="00A121AC"/>
    <w:rsid w:val="00A12FF5"/>
    <w:rsid w:val="00A16B9E"/>
    <w:rsid w:val="00A20983"/>
    <w:rsid w:val="00A20EB8"/>
    <w:rsid w:val="00A20FD4"/>
    <w:rsid w:val="00A237A3"/>
    <w:rsid w:val="00A25145"/>
    <w:rsid w:val="00A258FE"/>
    <w:rsid w:val="00A26B86"/>
    <w:rsid w:val="00A2773C"/>
    <w:rsid w:val="00A32EE1"/>
    <w:rsid w:val="00A3311B"/>
    <w:rsid w:val="00A331B2"/>
    <w:rsid w:val="00A34070"/>
    <w:rsid w:val="00A342A2"/>
    <w:rsid w:val="00A36808"/>
    <w:rsid w:val="00A4217F"/>
    <w:rsid w:val="00A448E8"/>
    <w:rsid w:val="00A4565D"/>
    <w:rsid w:val="00A460E3"/>
    <w:rsid w:val="00A53C4A"/>
    <w:rsid w:val="00A545F7"/>
    <w:rsid w:val="00A54D9B"/>
    <w:rsid w:val="00A62ACE"/>
    <w:rsid w:val="00A636C8"/>
    <w:rsid w:val="00A67FC0"/>
    <w:rsid w:val="00A7077F"/>
    <w:rsid w:val="00A71E9D"/>
    <w:rsid w:val="00A724C6"/>
    <w:rsid w:val="00A7354D"/>
    <w:rsid w:val="00A759EF"/>
    <w:rsid w:val="00A7664B"/>
    <w:rsid w:val="00A77115"/>
    <w:rsid w:val="00A8194A"/>
    <w:rsid w:val="00A81A36"/>
    <w:rsid w:val="00A824CD"/>
    <w:rsid w:val="00A83E80"/>
    <w:rsid w:val="00A87E90"/>
    <w:rsid w:val="00A91B80"/>
    <w:rsid w:val="00A94692"/>
    <w:rsid w:val="00A95BA0"/>
    <w:rsid w:val="00A9693D"/>
    <w:rsid w:val="00A96E91"/>
    <w:rsid w:val="00A97788"/>
    <w:rsid w:val="00AA0702"/>
    <w:rsid w:val="00AA1654"/>
    <w:rsid w:val="00AA569B"/>
    <w:rsid w:val="00AA5D14"/>
    <w:rsid w:val="00AA6603"/>
    <w:rsid w:val="00AB1B54"/>
    <w:rsid w:val="00AB2992"/>
    <w:rsid w:val="00AB3BE7"/>
    <w:rsid w:val="00AB3E0A"/>
    <w:rsid w:val="00AB6952"/>
    <w:rsid w:val="00AB6A7F"/>
    <w:rsid w:val="00AB6DCB"/>
    <w:rsid w:val="00AB75DE"/>
    <w:rsid w:val="00AC1160"/>
    <w:rsid w:val="00AC2AE3"/>
    <w:rsid w:val="00AC40D6"/>
    <w:rsid w:val="00AC519E"/>
    <w:rsid w:val="00AC68A0"/>
    <w:rsid w:val="00AC6BB8"/>
    <w:rsid w:val="00AC6E4D"/>
    <w:rsid w:val="00AD07A1"/>
    <w:rsid w:val="00AD0DCC"/>
    <w:rsid w:val="00AD23E2"/>
    <w:rsid w:val="00AD33DA"/>
    <w:rsid w:val="00AD6AFE"/>
    <w:rsid w:val="00AD76F9"/>
    <w:rsid w:val="00AD7D3B"/>
    <w:rsid w:val="00AE33B0"/>
    <w:rsid w:val="00AE3D51"/>
    <w:rsid w:val="00AE668C"/>
    <w:rsid w:val="00AE6EE2"/>
    <w:rsid w:val="00AE7612"/>
    <w:rsid w:val="00AF4728"/>
    <w:rsid w:val="00AF649F"/>
    <w:rsid w:val="00AF7249"/>
    <w:rsid w:val="00B00327"/>
    <w:rsid w:val="00B014E4"/>
    <w:rsid w:val="00B03356"/>
    <w:rsid w:val="00B0440A"/>
    <w:rsid w:val="00B04D40"/>
    <w:rsid w:val="00B07469"/>
    <w:rsid w:val="00B10DDF"/>
    <w:rsid w:val="00B11963"/>
    <w:rsid w:val="00B13E6C"/>
    <w:rsid w:val="00B16C52"/>
    <w:rsid w:val="00B17380"/>
    <w:rsid w:val="00B17B21"/>
    <w:rsid w:val="00B216B3"/>
    <w:rsid w:val="00B224DB"/>
    <w:rsid w:val="00B24A40"/>
    <w:rsid w:val="00B25EB2"/>
    <w:rsid w:val="00B269AF"/>
    <w:rsid w:val="00B30805"/>
    <w:rsid w:val="00B30BC6"/>
    <w:rsid w:val="00B31229"/>
    <w:rsid w:val="00B33D7B"/>
    <w:rsid w:val="00B34AF6"/>
    <w:rsid w:val="00B41C0F"/>
    <w:rsid w:val="00B44CEC"/>
    <w:rsid w:val="00B45D53"/>
    <w:rsid w:val="00B46E13"/>
    <w:rsid w:val="00B5099B"/>
    <w:rsid w:val="00B53E47"/>
    <w:rsid w:val="00B5505A"/>
    <w:rsid w:val="00B572BE"/>
    <w:rsid w:val="00B70F51"/>
    <w:rsid w:val="00B73B88"/>
    <w:rsid w:val="00B754EE"/>
    <w:rsid w:val="00B7758F"/>
    <w:rsid w:val="00B81A01"/>
    <w:rsid w:val="00B82E77"/>
    <w:rsid w:val="00B84369"/>
    <w:rsid w:val="00B85E84"/>
    <w:rsid w:val="00B878FE"/>
    <w:rsid w:val="00B906B4"/>
    <w:rsid w:val="00B9205A"/>
    <w:rsid w:val="00B92721"/>
    <w:rsid w:val="00B92CE2"/>
    <w:rsid w:val="00B943A5"/>
    <w:rsid w:val="00B958F6"/>
    <w:rsid w:val="00B95CCB"/>
    <w:rsid w:val="00B97A97"/>
    <w:rsid w:val="00BA0D73"/>
    <w:rsid w:val="00BA2DCB"/>
    <w:rsid w:val="00BA6C43"/>
    <w:rsid w:val="00BB2F07"/>
    <w:rsid w:val="00BB68AD"/>
    <w:rsid w:val="00BB79D5"/>
    <w:rsid w:val="00BC3FE4"/>
    <w:rsid w:val="00BC74C5"/>
    <w:rsid w:val="00BD24BE"/>
    <w:rsid w:val="00BD3788"/>
    <w:rsid w:val="00BD4830"/>
    <w:rsid w:val="00BD54A7"/>
    <w:rsid w:val="00BD57CD"/>
    <w:rsid w:val="00BD64F6"/>
    <w:rsid w:val="00BD6EAD"/>
    <w:rsid w:val="00BD6F6F"/>
    <w:rsid w:val="00BD752F"/>
    <w:rsid w:val="00BE1BF1"/>
    <w:rsid w:val="00BE2A25"/>
    <w:rsid w:val="00BE4335"/>
    <w:rsid w:val="00BE477A"/>
    <w:rsid w:val="00BF12FC"/>
    <w:rsid w:val="00BF2832"/>
    <w:rsid w:val="00BF741F"/>
    <w:rsid w:val="00C00100"/>
    <w:rsid w:val="00C02BF8"/>
    <w:rsid w:val="00C02D27"/>
    <w:rsid w:val="00C03927"/>
    <w:rsid w:val="00C103B9"/>
    <w:rsid w:val="00C10905"/>
    <w:rsid w:val="00C10CF0"/>
    <w:rsid w:val="00C12382"/>
    <w:rsid w:val="00C12A81"/>
    <w:rsid w:val="00C12D99"/>
    <w:rsid w:val="00C13B5F"/>
    <w:rsid w:val="00C14B91"/>
    <w:rsid w:val="00C14C60"/>
    <w:rsid w:val="00C16B87"/>
    <w:rsid w:val="00C1729F"/>
    <w:rsid w:val="00C2250B"/>
    <w:rsid w:val="00C22531"/>
    <w:rsid w:val="00C23F36"/>
    <w:rsid w:val="00C257B1"/>
    <w:rsid w:val="00C25AE3"/>
    <w:rsid w:val="00C279E5"/>
    <w:rsid w:val="00C3111B"/>
    <w:rsid w:val="00C363FE"/>
    <w:rsid w:val="00C36487"/>
    <w:rsid w:val="00C36C2D"/>
    <w:rsid w:val="00C37231"/>
    <w:rsid w:val="00C404AF"/>
    <w:rsid w:val="00C41A9B"/>
    <w:rsid w:val="00C41C86"/>
    <w:rsid w:val="00C43F84"/>
    <w:rsid w:val="00C441CB"/>
    <w:rsid w:val="00C4488F"/>
    <w:rsid w:val="00C464DB"/>
    <w:rsid w:val="00C47865"/>
    <w:rsid w:val="00C5780A"/>
    <w:rsid w:val="00C60702"/>
    <w:rsid w:val="00C63696"/>
    <w:rsid w:val="00C636B4"/>
    <w:rsid w:val="00C64560"/>
    <w:rsid w:val="00C64B91"/>
    <w:rsid w:val="00C6584E"/>
    <w:rsid w:val="00C65B6F"/>
    <w:rsid w:val="00C7542E"/>
    <w:rsid w:val="00C75901"/>
    <w:rsid w:val="00C76AC9"/>
    <w:rsid w:val="00C77320"/>
    <w:rsid w:val="00C7756A"/>
    <w:rsid w:val="00C8234E"/>
    <w:rsid w:val="00C82595"/>
    <w:rsid w:val="00C83436"/>
    <w:rsid w:val="00C83A62"/>
    <w:rsid w:val="00C856CC"/>
    <w:rsid w:val="00C87448"/>
    <w:rsid w:val="00C87464"/>
    <w:rsid w:val="00C92C58"/>
    <w:rsid w:val="00C93E9A"/>
    <w:rsid w:val="00C95446"/>
    <w:rsid w:val="00C97C3E"/>
    <w:rsid w:val="00C97F71"/>
    <w:rsid w:val="00CA00E5"/>
    <w:rsid w:val="00CA2F97"/>
    <w:rsid w:val="00CA3E70"/>
    <w:rsid w:val="00CA4163"/>
    <w:rsid w:val="00CA4E0D"/>
    <w:rsid w:val="00CA4F78"/>
    <w:rsid w:val="00CA51A2"/>
    <w:rsid w:val="00CA7334"/>
    <w:rsid w:val="00CB0FE5"/>
    <w:rsid w:val="00CB1FDD"/>
    <w:rsid w:val="00CB31A2"/>
    <w:rsid w:val="00CB3527"/>
    <w:rsid w:val="00CB3AB1"/>
    <w:rsid w:val="00CB433E"/>
    <w:rsid w:val="00CB4E32"/>
    <w:rsid w:val="00CB699F"/>
    <w:rsid w:val="00CC05E9"/>
    <w:rsid w:val="00CC3993"/>
    <w:rsid w:val="00CC4E98"/>
    <w:rsid w:val="00CC5C3E"/>
    <w:rsid w:val="00CD13EB"/>
    <w:rsid w:val="00CD2A14"/>
    <w:rsid w:val="00CD732C"/>
    <w:rsid w:val="00CD73E4"/>
    <w:rsid w:val="00CD743F"/>
    <w:rsid w:val="00CD75A0"/>
    <w:rsid w:val="00CE0776"/>
    <w:rsid w:val="00CE08C0"/>
    <w:rsid w:val="00CE0EDA"/>
    <w:rsid w:val="00CE18E1"/>
    <w:rsid w:val="00CE4668"/>
    <w:rsid w:val="00CE4995"/>
    <w:rsid w:val="00CE7693"/>
    <w:rsid w:val="00CF0BE2"/>
    <w:rsid w:val="00CF0D22"/>
    <w:rsid w:val="00CF0F27"/>
    <w:rsid w:val="00CF1AB3"/>
    <w:rsid w:val="00CF7C64"/>
    <w:rsid w:val="00D0016F"/>
    <w:rsid w:val="00D01A68"/>
    <w:rsid w:val="00D01C89"/>
    <w:rsid w:val="00D029B2"/>
    <w:rsid w:val="00D06ECE"/>
    <w:rsid w:val="00D10ABC"/>
    <w:rsid w:val="00D133FA"/>
    <w:rsid w:val="00D13510"/>
    <w:rsid w:val="00D14A00"/>
    <w:rsid w:val="00D14B27"/>
    <w:rsid w:val="00D15AF8"/>
    <w:rsid w:val="00D1653F"/>
    <w:rsid w:val="00D165E5"/>
    <w:rsid w:val="00D172CC"/>
    <w:rsid w:val="00D20664"/>
    <w:rsid w:val="00D2278F"/>
    <w:rsid w:val="00D2616A"/>
    <w:rsid w:val="00D26731"/>
    <w:rsid w:val="00D26939"/>
    <w:rsid w:val="00D31183"/>
    <w:rsid w:val="00D321AD"/>
    <w:rsid w:val="00D34605"/>
    <w:rsid w:val="00D34699"/>
    <w:rsid w:val="00D34F1F"/>
    <w:rsid w:val="00D373F4"/>
    <w:rsid w:val="00D37589"/>
    <w:rsid w:val="00D402C3"/>
    <w:rsid w:val="00D417B3"/>
    <w:rsid w:val="00D42A41"/>
    <w:rsid w:val="00D4414D"/>
    <w:rsid w:val="00D44388"/>
    <w:rsid w:val="00D457B4"/>
    <w:rsid w:val="00D50149"/>
    <w:rsid w:val="00D509A8"/>
    <w:rsid w:val="00D5459A"/>
    <w:rsid w:val="00D54AF5"/>
    <w:rsid w:val="00D54B8F"/>
    <w:rsid w:val="00D55A59"/>
    <w:rsid w:val="00D5748E"/>
    <w:rsid w:val="00D60C4D"/>
    <w:rsid w:val="00D60EE8"/>
    <w:rsid w:val="00D60F32"/>
    <w:rsid w:val="00D610B8"/>
    <w:rsid w:val="00D61AB8"/>
    <w:rsid w:val="00D65847"/>
    <w:rsid w:val="00D67334"/>
    <w:rsid w:val="00D702B7"/>
    <w:rsid w:val="00D708B9"/>
    <w:rsid w:val="00D715AE"/>
    <w:rsid w:val="00D7433E"/>
    <w:rsid w:val="00D75415"/>
    <w:rsid w:val="00D75E65"/>
    <w:rsid w:val="00D81B84"/>
    <w:rsid w:val="00D81E81"/>
    <w:rsid w:val="00D83C48"/>
    <w:rsid w:val="00D85DEF"/>
    <w:rsid w:val="00D87A8F"/>
    <w:rsid w:val="00D94594"/>
    <w:rsid w:val="00D97E27"/>
    <w:rsid w:val="00DA1184"/>
    <w:rsid w:val="00DA2F30"/>
    <w:rsid w:val="00DA5329"/>
    <w:rsid w:val="00DA6E36"/>
    <w:rsid w:val="00DB240E"/>
    <w:rsid w:val="00DB5535"/>
    <w:rsid w:val="00DB6C7E"/>
    <w:rsid w:val="00DC080C"/>
    <w:rsid w:val="00DC0A6B"/>
    <w:rsid w:val="00DD0C94"/>
    <w:rsid w:val="00DD2BFF"/>
    <w:rsid w:val="00DD2E62"/>
    <w:rsid w:val="00DD40A8"/>
    <w:rsid w:val="00DD5DAB"/>
    <w:rsid w:val="00DD6172"/>
    <w:rsid w:val="00DD6E96"/>
    <w:rsid w:val="00DD7714"/>
    <w:rsid w:val="00DE5264"/>
    <w:rsid w:val="00DE6A01"/>
    <w:rsid w:val="00DF01C4"/>
    <w:rsid w:val="00DF0980"/>
    <w:rsid w:val="00DF63A8"/>
    <w:rsid w:val="00DF6556"/>
    <w:rsid w:val="00DF7565"/>
    <w:rsid w:val="00E01019"/>
    <w:rsid w:val="00E01AAD"/>
    <w:rsid w:val="00E02026"/>
    <w:rsid w:val="00E02AE1"/>
    <w:rsid w:val="00E02B14"/>
    <w:rsid w:val="00E0367C"/>
    <w:rsid w:val="00E04026"/>
    <w:rsid w:val="00E04B2C"/>
    <w:rsid w:val="00E05CD4"/>
    <w:rsid w:val="00E06E37"/>
    <w:rsid w:val="00E07127"/>
    <w:rsid w:val="00E12A66"/>
    <w:rsid w:val="00E138D4"/>
    <w:rsid w:val="00E14B17"/>
    <w:rsid w:val="00E1608F"/>
    <w:rsid w:val="00E16252"/>
    <w:rsid w:val="00E20DFE"/>
    <w:rsid w:val="00E304BB"/>
    <w:rsid w:val="00E305F2"/>
    <w:rsid w:val="00E31BF4"/>
    <w:rsid w:val="00E35CC7"/>
    <w:rsid w:val="00E40B86"/>
    <w:rsid w:val="00E41BD8"/>
    <w:rsid w:val="00E421D1"/>
    <w:rsid w:val="00E42471"/>
    <w:rsid w:val="00E42668"/>
    <w:rsid w:val="00E4333B"/>
    <w:rsid w:val="00E442B6"/>
    <w:rsid w:val="00E450F9"/>
    <w:rsid w:val="00E459AD"/>
    <w:rsid w:val="00E466D8"/>
    <w:rsid w:val="00E47083"/>
    <w:rsid w:val="00E536B3"/>
    <w:rsid w:val="00E53FEB"/>
    <w:rsid w:val="00E55016"/>
    <w:rsid w:val="00E553BE"/>
    <w:rsid w:val="00E555F2"/>
    <w:rsid w:val="00E567BF"/>
    <w:rsid w:val="00E57026"/>
    <w:rsid w:val="00E57FC1"/>
    <w:rsid w:val="00E6051D"/>
    <w:rsid w:val="00E61043"/>
    <w:rsid w:val="00E6245A"/>
    <w:rsid w:val="00E62E78"/>
    <w:rsid w:val="00E62EBB"/>
    <w:rsid w:val="00E63DD7"/>
    <w:rsid w:val="00E64A43"/>
    <w:rsid w:val="00E66BE5"/>
    <w:rsid w:val="00E673A1"/>
    <w:rsid w:val="00E77D16"/>
    <w:rsid w:val="00E80593"/>
    <w:rsid w:val="00E81465"/>
    <w:rsid w:val="00E81CEE"/>
    <w:rsid w:val="00E85F5A"/>
    <w:rsid w:val="00E86B4E"/>
    <w:rsid w:val="00E877F1"/>
    <w:rsid w:val="00E9384C"/>
    <w:rsid w:val="00E950A4"/>
    <w:rsid w:val="00E966C1"/>
    <w:rsid w:val="00E97163"/>
    <w:rsid w:val="00EA049C"/>
    <w:rsid w:val="00EA0910"/>
    <w:rsid w:val="00EA1664"/>
    <w:rsid w:val="00EA4AF3"/>
    <w:rsid w:val="00EA4BF7"/>
    <w:rsid w:val="00EA7DED"/>
    <w:rsid w:val="00EB3EE7"/>
    <w:rsid w:val="00EB4545"/>
    <w:rsid w:val="00EC0E18"/>
    <w:rsid w:val="00EC1797"/>
    <w:rsid w:val="00EC1A7A"/>
    <w:rsid w:val="00EC3470"/>
    <w:rsid w:val="00EC4E94"/>
    <w:rsid w:val="00EC5654"/>
    <w:rsid w:val="00EC5868"/>
    <w:rsid w:val="00ED0134"/>
    <w:rsid w:val="00ED0FA1"/>
    <w:rsid w:val="00ED5E7A"/>
    <w:rsid w:val="00ED66D6"/>
    <w:rsid w:val="00EE13B6"/>
    <w:rsid w:val="00EE13D9"/>
    <w:rsid w:val="00EE1D74"/>
    <w:rsid w:val="00EE414D"/>
    <w:rsid w:val="00EF1391"/>
    <w:rsid w:val="00EF24E7"/>
    <w:rsid w:val="00EF5E4A"/>
    <w:rsid w:val="00EF7A37"/>
    <w:rsid w:val="00EF7C41"/>
    <w:rsid w:val="00F0066A"/>
    <w:rsid w:val="00F01941"/>
    <w:rsid w:val="00F02B24"/>
    <w:rsid w:val="00F050F9"/>
    <w:rsid w:val="00F072B2"/>
    <w:rsid w:val="00F100B4"/>
    <w:rsid w:val="00F105BF"/>
    <w:rsid w:val="00F137BE"/>
    <w:rsid w:val="00F15E43"/>
    <w:rsid w:val="00F160EB"/>
    <w:rsid w:val="00F161D5"/>
    <w:rsid w:val="00F1657C"/>
    <w:rsid w:val="00F23374"/>
    <w:rsid w:val="00F24ED1"/>
    <w:rsid w:val="00F30CA9"/>
    <w:rsid w:val="00F34AA1"/>
    <w:rsid w:val="00F40526"/>
    <w:rsid w:val="00F43B6E"/>
    <w:rsid w:val="00F44686"/>
    <w:rsid w:val="00F46AEA"/>
    <w:rsid w:val="00F503CF"/>
    <w:rsid w:val="00F50D91"/>
    <w:rsid w:val="00F50EDC"/>
    <w:rsid w:val="00F50FBA"/>
    <w:rsid w:val="00F510AB"/>
    <w:rsid w:val="00F51E4C"/>
    <w:rsid w:val="00F60ABB"/>
    <w:rsid w:val="00F62946"/>
    <w:rsid w:val="00F62D6B"/>
    <w:rsid w:val="00F639E7"/>
    <w:rsid w:val="00F66C88"/>
    <w:rsid w:val="00F67F9D"/>
    <w:rsid w:val="00F7014B"/>
    <w:rsid w:val="00F73115"/>
    <w:rsid w:val="00F738EB"/>
    <w:rsid w:val="00F73CCD"/>
    <w:rsid w:val="00F75CCE"/>
    <w:rsid w:val="00F774EB"/>
    <w:rsid w:val="00F77D55"/>
    <w:rsid w:val="00F808B0"/>
    <w:rsid w:val="00F809A4"/>
    <w:rsid w:val="00F82591"/>
    <w:rsid w:val="00F8677D"/>
    <w:rsid w:val="00F91434"/>
    <w:rsid w:val="00F9197B"/>
    <w:rsid w:val="00F92836"/>
    <w:rsid w:val="00F942D1"/>
    <w:rsid w:val="00FA0CA4"/>
    <w:rsid w:val="00FA1145"/>
    <w:rsid w:val="00FA2BAB"/>
    <w:rsid w:val="00FA4AFB"/>
    <w:rsid w:val="00FA6136"/>
    <w:rsid w:val="00FA7379"/>
    <w:rsid w:val="00FB42DB"/>
    <w:rsid w:val="00FB54E9"/>
    <w:rsid w:val="00FC431C"/>
    <w:rsid w:val="00FC436F"/>
    <w:rsid w:val="00FC5DE6"/>
    <w:rsid w:val="00FC73F4"/>
    <w:rsid w:val="00FD0220"/>
    <w:rsid w:val="00FD0457"/>
    <w:rsid w:val="00FD0D92"/>
    <w:rsid w:val="00FD3DCD"/>
    <w:rsid w:val="00FD4F2B"/>
    <w:rsid w:val="00FE02E3"/>
    <w:rsid w:val="00FE071E"/>
    <w:rsid w:val="00FE3602"/>
    <w:rsid w:val="00FE3CD0"/>
    <w:rsid w:val="00FE4113"/>
    <w:rsid w:val="00FE72D5"/>
    <w:rsid w:val="00FE79B6"/>
    <w:rsid w:val="00FE7FA2"/>
    <w:rsid w:val="00FF4877"/>
    <w:rsid w:val="00FF51AA"/>
    <w:rsid w:val="00FF7D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E4068"/>
  <w15:docId w15:val="{68CAFD99-D040-4F3A-BBC7-6D048C0A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4" w:unhideWhenUsed="1"/>
    <w:lsdException w:name="heading 4" w:semiHidden="1" w:uiPriority="14"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40F78"/>
    <w:pPr>
      <w:spacing w:after="160" w:line="259" w:lineRule="auto"/>
    </w:pPr>
    <w:rPr>
      <w:rFonts w:asciiTheme="minorHAnsi" w:eastAsiaTheme="minorHAnsi" w:hAnsiTheme="minorHAnsi" w:cstheme="minorBidi"/>
    </w:rPr>
  </w:style>
  <w:style w:type="paragraph" w:styleId="Pealkiri1">
    <w:name w:val="heading 1"/>
    <w:basedOn w:val="Normaallaad"/>
    <w:next w:val="Normaallaad"/>
    <w:link w:val="Pealkiri1Mrk"/>
    <w:uiPriority w:val="9"/>
    <w:rsid w:val="005E4F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semiHidden/>
    <w:unhideWhenUsed/>
    <w:rsid w:val="005E4F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14"/>
    <w:semiHidden/>
    <w:unhideWhenUsed/>
    <w:rsid w:val="00E966C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Pealkiri4">
    <w:name w:val="heading 4"/>
    <w:basedOn w:val="Normaallaad"/>
    <w:next w:val="Normaallaad"/>
    <w:link w:val="Pealkiri4Mrk"/>
    <w:uiPriority w:val="14"/>
    <w:semiHidden/>
    <w:unhideWhenUsed/>
    <w:rsid w:val="00E966C1"/>
    <w:pPr>
      <w:pBdr>
        <w:bottom w:val="dotted" w:sz="4" w:space="1" w:color="943634" w:themeColor="accent2" w:themeShade="BF"/>
      </w:pBdr>
      <w:spacing w:after="120"/>
      <w:jc w:val="center"/>
      <w:outlineLvl w:val="3"/>
    </w:pPr>
    <w:rPr>
      <w:caps/>
      <w:color w:val="622423" w:themeColor="accent2" w:themeShade="7F"/>
      <w:spacing w:val="10"/>
    </w:rPr>
  </w:style>
  <w:style w:type="paragraph" w:styleId="Pealkiri5">
    <w:name w:val="heading 5"/>
    <w:basedOn w:val="Normaallaad"/>
    <w:next w:val="Normaallaad"/>
    <w:link w:val="Pealkiri5Mrk"/>
    <w:rsid w:val="005E4FAD"/>
    <w:pPr>
      <w:numPr>
        <w:ilvl w:val="4"/>
        <w:numId w:val="15"/>
      </w:numPr>
      <w:spacing w:before="240" w:after="60"/>
      <w:outlineLvl w:val="4"/>
    </w:pPr>
    <w:rPr>
      <w:rFonts w:eastAsia="Times New Roman" w:cs="Times New Roman"/>
      <w:b/>
      <w:bCs/>
      <w:i/>
      <w:iCs/>
      <w:sz w:val="26"/>
      <w:szCs w:val="26"/>
      <w:lang w:eastAsia="et-EE"/>
    </w:rPr>
  </w:style>
  <w:style w:type="paragraph" w:styleId="Pealkiri6">
    <w:name w:val="heading 6"/>
    <w:basedOn w:val="Normaallaad"/>
    <w:next w:val="Normaallaad"/>
    <w:link w:val="Pealkiri6Mrk"/>
    <w:rsid w:val="005E4FAD"/>
    <w:pPr>
      <w:numPr>
        <w:ilvl w:val="5"/>
        <w:numId w:val="16"/>
      </w:numPr>
      <w:spacing w:before="240" w:after="60"/>
      <w:outlineLvl w:val="5"/>
    </w:pPr>
    <w:rPr>
      <w:rFonts w:eastAsia="Times New Roman" w:cs="Times New Roman"/>
      <w:b/>
      <w:bCs/>
      <w:lang w:eastAsia="et-EE"/>
    </w:rPr>
  </w:style>
  <w:style w:type="paragraph" w:styleId="Pealkiri7">
    <w:name w:val="heading 7"/>
    <w:basedOn w:val="Normaallaad"/>
    <w:next w:val="Normaallaad"/>
    <w:link w:val="Pealkiri7Mrk"/>
    <w:rsid w:val="005E4FAD"/>
    <w:pPr>
      <w:numPr>
        <w:ilvl w:val="6"/>
        <w:numId w:val="16"/>
      </w:numPr>
      <w:spacing w:before="240" w:after="60"/>
      <w:outlineLvl w:val="6"/>
    </w:pPr>
    <w:rPr>
      <w:rFonts w:eastAsia="Times New Roman" w:cs="Times New Roman"/>
      <w:lang w:eastAsia="et-EE"/>
    </w:rPr>
  </w:style>
  <w:style w:type="paragraph" w:styleId="Pealkiri8">
    <w:name w:val="heading 8"/>
    <w:basedOn w:val="Normaallaad"/>
    <w:next w:val="Normaallaad"/>
    <w:link w:val="Pealkiri8Mrk"/>
    <w:rsid w:val="005E4FAD"/>
    <w:pPr>
      <w:numPr>
        <w:ilvl w:val="7"/>
        <w:numId w:val="16"/>
      </w:numPr>
      <w:spacing w:before="240" w:after="60"/>
      <w:outlineLvl w:val="7"/>
    </w:pPr>
    <w:rPr>
      <w:rFonts w:eastAsia="Times New Roman" w:cs="Times New Roman"/>
      <w:i/>
      <w:iCs/>
      <w:lang w:eastAsia="et-EE"/>
    </w:rPr>
  </w:style>
  <w:style w:type="paragraph" w:styleId="Pealkiri9">
    <w:name w:val="heading 9"/>
    <w:basedOn w:val="Normaallaad"/>
    <w:next w:val="Normaallaad"/>
    <w:link w:val="Pealkiri9Mrk"/>
    <w:rsid w:val="005E4FAD"/>
    <w:pPr>
      <w:numPr>
        <w:ilvl w:val="8"/>
        <w:numId w:val="16"/>
      </w:numPr>
      <w:spacing w:before="240" w:after="60"/>
      <w:outlineLvl w:val="8"/>
    </w:pPr>
    <w:rPr>
      <w:rFonts w:ascii="Arial" w:eastAsia="Times New Roman" w:hAnsi="Arial" w:cs="Arial"/>
      <w:lang w:eastAsia="et-EE"/>
    </w:rPr>
  </w:style>
  <w:style w:type="character" w:default="1" w:styleId="Liguvaikefont">
    <w:name w:val="Default Paragraph Font"/>
    <w:uiPriority w:val="1"/>
    <w:semiHidden/>
    <w:unhideWhenUsed/>
    <w:rsid w:val="00740F78"/>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rsid w:val="00740F78"/>
  </w:style>
  <w:style w:type="paragraph" w:customStyle="1" w:styleId="SLONormal">
    <w:name w:val="SLO Normal"/>
    <w:link w:val="SLONormalChar"/>
    <w:qFormat/>
    <w:rsid w:val="005E4FAD"/>
    <w:pPr>
      <w:spacing w:before="120" w:after="120"/>
      <w:jc w:val="both"/>
    </w:pPr>
    <w:rPr>
      <w:sz w:val="24"/>
      <w:szCs w:val="24"/>
      <w:lang w:val="en-GB"/>
    </w:rPr>
  </w:style>
  <w:style w:type="paragraph" w:customStyle="1" w:styleId="1stlevelheading">
    <w:name w:val="1st level (heading)"/>
    <w:next w:val="SLONormal"/>
    <w:uiPriority w:val="1"/>
    <w:qFormat/>
    <w:rsid w:val="005E4FAD"/>
    <w:pPr>
      <w:keepNext/>
      <w:numPr>
        <w:numId w:val="34"/>
      </w:numPr>
      <w:spacing w:before="360" w:after="240"/>
      <w:jc w:val="both"/>
      <w:outlineLvl w:val="0"/>
    </w:pPr>
    <w:rPr>
      <w:b/>
      <w:caps/>
      <w:spacing w:val="20"/>
      <w:sz w:val="24"/>
      <w:szCs w:val="24"/>
      <w:lang w:val="en-GB"/>
    </w:rPr>
  </w:style>
  <w:style w:type="paragraph" w:customStyle="1" w:styleId="2ndlevelheading">
    <w:name w:val="2nd level (heading)"/>
    <w:basedOn w:val="1stlevelheading"/>
    <w:next w:val="SLONormal"/>
    <w:uiPriority w:val="1"/>
    <w:qFormat/>
    <w:rsid w:val="005E4FAD"/>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5E4FAD"/>
    <w:pPr>
      <w:numPr>
        <w:ilvl w:val="2"/>
      </w:numPr>
      <w:outlineLvl w:val="2"/>
    </w:pPr>
    <w:rPr>
      <w:i/>
    </w:rPr>
  </w:style>
  <w:style w:type="paragraph" w:customStyle="1" w:styleId="4thlevelheading">
    <w:name w:val="4th level (heading)"/>
    <w:basedOn w:val="3rdlevelheading"/>
    <w:next w:val="SLONormal"/>
    <w:uiPriority w:val="1"/>
    <w:qFormat/>
    <w:rsid w:val="005E4FAD"/>
    <w:pPr>
      <w:numPr>
        <w:ilvl w:val="3"/>
      </w:numPr>
      <w:spacing w:after="120"/>
      <w:outlineLvl w:val="3"/>
    </w:pPr>
    <w:rPr>
      <w:b w:val="0"/>
    </w:rPr>
  </w:style>
  <w:style w:type="paragraph" w:customStyle="1" w:styleId="5thlevelheading">
    <w:name w:val="5th level (heading)"/>
    <w:basedOn w:val="4thlevelheading"/>
    <w:next w:val="SLONormal"/>
    <w:uiPriority w:val="1"/>
    <w:qFormat/>
    <w:rsid w:val="005E4FAD"/>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5E4FAD"/>
    <w:pPr>
      <w:spacing w:before="120" w:after="120"/>
    </w:pPr>
    <w:rPr>
      <w:b w:val="0"/>
    </w:rPr>
  </w:style>
  <w:style w:type="paragraph" w:customStyle="1" w:styleId="3rdlevelsubprovision">
    <w:name w:val="3rd level (subprovision)"/>
    <w:basedOn w:val="3rdlevelheading"/>
    <w:link w:val="3rdlevelsubprovisionChar"/>
    <w:uiPriority w:val="2"/>
    <w:qFormat/>
    <w:rsid w:val="005E4FAD"/>
    <w:pPr>
      <w:spacing w:before="120" w:after="120"/>
    </w:pPr>
    <w:rPr>
      <w:b w:val="0"/>
      <w:i w:val="0"/>
    </w:rPr>
  </w:style>
  <w:style w:type="paragraph" w:customStyle="1" w:styleId="4thlevellist">
    <w:name w:val="4th level (list)"/>
    <w:basedOn w:val="4thlevelheading"/>
    <w:link w:val="4thlevellistChar"/>
    <w:uiPriority w:val="2"/>
    <w:qFormat/>
    <w:rsid w:val="005E4FAD"/>
    <w:pPr>
      <w:spacing w:before="120"/>
    </w:pPr>
    <w:rPr>
      <w:i w:val="0"/>
    </w:rPr>
  </w:style>
  <w:style w:type="paragraph" w:customStyle="1" w:styleId="5thlevel">
    <w:name w:val="5th level"/>
    <w:basedOn w:val="5thlevelheading"/>
    <w:link w:val="5thlevelChar"/>
    <w:uiPriority w:val="2"/>
    <w:qFormat/>
    <w:rsid w:val="005E4FAD"/>
    <w:pPr>
      <w:spacing w:before="120"/>
    </w:pPr>
    <w:rPr>
      <w:u w:val="none"/>
    </w:rPr>
  </w:style>
  <w:style w:type="paragraph" w:customStyle="1" w:styleId="SLOReportTitle">
    <w:name w:val="SLO Report Title"/>
    <w:basedOn w:val="SLONormal"/>
    <w:next w:val="SLONormal"/>
    <w:uiPriority w:val="3"/>
    <w:qFormat/>
    <w:rsid w:val="005E4FAD"/>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5E4FAD"/>
    <w:pPr>
      <w:jc w:val="center"/>
    </w:pPr>
  </w:style>
  <w:style w:type="paragraph" w:customStyle="1" w:styleId="SLOList">
    <w:name w:val="SLO List"/>
    <w:uiPriority w:val="4"/>
    <w:qFormat/>
    <w:rsid w:val="005E4FAD"/>
    <w:pPr>
      <w:numPr>
        <w:numId w:val="4"/>
      </w:numPr>
      <w:spacing w:before="60" w:after="60"/>
      <w:jc w:val="both"/>
    </w:pPr>
    <w:rPr>
      <w:kern w:val="24"/>
      <w:sz w:val="24"/>
      <w:szCs w:val="24"/>
      <w:lang w:val="en-GB"/>
    </w:rPr>
  </w:style>
  <w:style w:type="paragraph" w:customStyle="1" w:styleId="SLONumberedList">
    <w:name w:val="SLO Numbered List"/>
    <w:uiPriority w:val="4"/>
    <w:qFormat/>
    <w:rsid w:val="005E4FAD"/>
    <w:pPr>
      <w:numPr>
        <w:numId w:val="1"/>
      </w:numPr>
      <w:spacing w:before="60" w:after="60"/>
      <w:jc w:val="both"/>
    </w:pPr>
    <w:rPr>
      <w:kern w:val="24"/>
      <w:sz w:val="24"/>
      <w:szCs w:val="24"/>
      <w:lang w:val="en-GB"/>
    </w:rPr>
  </w:style>
  <w:style w:type="paragraph" w:customStyle="1" w:styleId="NCNumbering">
    <w:name w:val="NC Numbering"/>
    <w:link w:val="NCNumberingChar"/>
    <w:uiPriority w:val="4"/>
    <w:qFormat/>
    <w:rsid w:val="005E4FAD"/>
    <w:pPr>
      <w:numPr>
        <w:numId w:val="3"/>
      </w:numPr>
      <w:spacing w:before="60" w:after="60"/>
      <w:jc w:val="both"/>
    </w:pPr>
    <w:rPr>
      <w:kern w:val="24"/>
      <w:sz w:val="24"/>
      <w:szCs w:val="24"/>
      <w:lang w:val="en-GB"/>
    </w:rPr>
  </w:style>
  <w:style w:type="paragraph" w:styleId="Allmrkusetekst">
    <w:name w:val="footnote text"/>
    <w:basedOn w:val="SLONormal"/>
    <w:link w:val="AllmrkusetekstMrk"/>
    <w:uiPriority w:val="7"/>
    <w:unhideWhenUsed/>
    <w:qFormat/>
    <w:rsid w:val="005E4FAD"/>
    <w:rPr>
      <w:sz w:val="20"/>
      <w:szCs w:val="20"/>
    </w:rPr>
  </w:style>
  <w:style w:type="character" w:customStyle="1" w:styleId="AllmrkusetekstMrk">
    <w:name w:val="Allmärkuse tekst Märk"/>
    <w:basedOn w:val="Liguvaikefont"/>
    <w:link w:val="Allmrkusetekst"/>
    <w:uiPriority w:val="7"/>
    <w:rsid w:val="005E4FAD"/>
    <w:rPr>
      <w:sz w:val="20"/>
      <w:szCs w:val="20"/>
      <w:lang w:val="en-GB"/>
    </w:rPr>
  </w:style>
  <w:style w:type="paragraph" w:customStyle="1" w:styleId="Agreement1stlevelheadingnonumber">
    <w:name w:val="Agreement 1st level (heading) no number"/>
    <w:basedOn w:val="1stlevelheading"/>
    <w:next w:val="SLONormal"/>
    <w:rsid w:val="005E4FAD"/>
    <w:pPr>
      <w:numPr>
        <w:numId w:val="0"/>
      </w:numPr>
      <w:outlineLvl w:val="9"/>
    </w:pPr>
    <w:rPr>
      <w:kern w:val="22"/>
    </w:rPr>
  </w:style>
  <w:style w:type="paragraph" w:customStyle="1" w:styleId="AgreementPartiesandRecitals">
    <w:name w:val="Agreement Parties and Recitals"/>
    <w:basedOn w:val="1stlevelheading"/>
    <w:rsid w:val="005E4FAD"/>
    <w:pPr>
      <w:numPr>
        <w:numId w:val="0"/>
      </w:numPr>
      <w:outlineLvl w:val="9"/>
    </w:pPr>
    <w:rPr>
      <w:kern w:val="22"/>
    </w:rPr>
  </w:style>
  <w:style w:type="paragraph" w:customStyle="1" w:styleId="HeadingofAppendix">
    <w:name w:val="Heading of Appendix"/>
    <w:next w:val="SLONormal"/>
    <w:rsid w:val="005E4FAD"/>
    <w:pPr>
      <w:keepNext/>
      <w:pageBreakBefore/>
      <w:numPr>
        <w:numId w:val="16"/>
      </w:numPr>
      <w:spacing w:before="360" w:after="360"/>
      <w:outlineLvl w:val="0"/>
    </w:pPr>
    <w:rPr>
      <w:b/>
      <w:sz w:val="24"/>
      <w:szCs w:val="24"/>
      <w:lang w:val="en-GB"/>
    </w:rPr>
  </w:style>
  <w:style w:type="paragraph" w:customStyle="1" w:styleId="SLOlistofparties">
    <w:name w:val="SLO list of parties"/>
    <w:rsid w:val="005E4FAD"/>
    <w:pPr>
      <w:numPr>
        <w:numId w:val="5"/>
      </w:numPr>
      <w:spacing w:before="120" w:after="120"/>
      <w:jc w:val="both"/>
    </w:pPr>
    <w:rPr>
      <w:sz w:val="24"/>
      <w:szCs w:val="24"/>
      <w:lang w:val="en-GB"/>
    </w:rPr>
  </w:style>
  <w:style w:type="paragraph" w:customStyle="1" w:styleId="SLOlistofrecitals">
    <w:name w:val="SLO list of recitals"/>
    <w:basedOn w:val="Normaallaad"/>
    <w:rsid w:val="005E4FAD"/>
    <w:pPr>
      <w:numPr>
        <w:ilvl w:val="1"/>
        <w:numId w:val="5"/>
      </w:numPr>
      <w:spacing w:before="120" w:after="120"/>
    </w:pPr>
    <w:rPr>
      <w:rFonts w:eastAsia="Times New Roman" w:cs="Times New Roman"/>
      <w:szCs w:val="24"/>
      <w:lang w:val="en-GB"/>
    </w:rPr>
  </w:style>
  <w:style w:type="paragraph" w:customStyle="1" w:styleId="TextofAppendixlevel1">
    <w:name w:val="Text of Appendix level 1"/>
    <w:basedOn w:val="HeadingofAppendix"/>
    <w:rsid w:val="005E4FAD"/>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5E4FAD"/>
    <w:pPr>
      <w:numPr>
        <w:ilvl w:val="2"/>
      </w:numPr>
      <w:outlineLvl w:val="2"/>
    </w:pPr>
  </w:style>
  <w:style w:type="paragraph" w:customStyle="1" w:styleId="TextofAppendixlevel3">
    <w:name w:val="Text of Appendix level 3"/>
    <w:basedOn w:val="TextofAppendixlevel2"/>
    <w:rsid w:val="005E4FAD"/>
    <w:pPr>
      <w:numPr>
        <w:ilvl w:val="3"/>
      </w:numPr>
      <w:outlineLvl w:val="3"/>
    </w:pPr>
  </w:style>
  <w:style w:type="paragraph" w:customStyle="1" w:styleId="TextofAppendixlevel4">
    <w:name w:val="Text of Appendix level 4"/>
    <w:basedOn w:val="TextofAppendixlevel3"/>
    <w:rsid w:val="005E4FAD"/>
    <w:pPr>
      <w:numPr>
        <w:ilvl w:val="4"/>
      </w:numPr>
      <w:outlineLvl w:val="4"/>
    </w:pPr>
  </w:style>
  <w:style w:type="paragraph" w:customStyle="1" w:styleId="2ndlevelnonumber">
    <w:name w:val="2nd level (no number)"/>
    <w:basedOn w:val="2ndlevelheading"/>
    <w:next w:val="SLONormal"/>
    <w:uiPriority w:val="9"/>
    <w:unhideWhenUsed/>
    <w:rsid w:val="00E966C1"/>
    <w:pPr>
      <w:numPr>
        <w:ilvl w:val="0"/>
        <w:numId w:val="0"/>
      </w:numPr>
    </w:pPr>
  </w:style>
  <w:style w:type="paragraph" w:customStyle="1" w:styleId="LDDComment1">
    <w:name w:val="LDD Comment 1"/>
    <w:next w:val="Normaallaad"/>
    <w:link w:val="LDDComment1CharChar"/>
    <w:rsid w:val="00E966C1"/>
    <w:pPr>
      <w:keepNext/>
      <w:numPr>
        <w:numId w:val="6"/>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Liguvaikefont"/>
    <w:link w:val="LDDComment1"/>
    <w:locked/>
    <w:rsid w:val="00E966C1"/>
    <w:rPr>
      <w:b/>
      <w:i/>
      <w:kern w:val="22"/>
      <w:sz w:val="18"/>
      <w:szCs w:val="24"/>
      <w:lang w:val="en-GB"/>
    </w:rPr>
  </w:style>
  <w:style w:type="paragraph" w:customStyle="1" w:styleId="LDDComment2">
    <w:name w:val="LDD Comment 2"/>
    <w:basedOn w:val="LDDComment1"/>
    <w:next w:val="Normaallaad"/>
    <w:link w:val="LDDComment2Char"/>
    <w:rsid w:val="00E966C1"/>
    <w:pPr>
      <w:numPr>
        <w:ilvl w:val="1"/>
      </w:numPr>
    </w:pPr>
  </w:style>
  <w:style w:type="character" w:customStyle="1" w:styleId="LDDComment2Char">
    <w:name w:val="LDD Comment 2 Char"/>
    <w:basedOn w:val="LDDComment1CharChar"/>
    <w:link w:val="LDDComment2"/>
    <w:locked/>
    <w:rsid w:val="00E966C1"/>
    <w:rPr>
      <w:b/>
      <w:i/>
      <w:kern w:val="22"/>
      <w:sz w:val="18"/>
      <w:szCs w:val="24"/>
      <w:lang w:val="en-GB"/>
    </w:rPr>
  </w:style>
  <w:style w:type="paragraph" w:customStyle="1" w:styleId="LDDComment3">
    <w:name w:val="LDD Comment 3"/>
    <w:basedOn w:val="LDDComment2"/>
    <w:next w:val="Normaallaad"/>
    <w:link w:val="LDDComment3Char"/>
    <w:rsid w:val="00E966C1"/>
    <w:pPr>
      <w:numPr>
        <w:ilvl w:val="2"/>
      </w:numPr>
    </w:pPr>
  </w:style>
  <w:style w:type="character" w:customStyle="1" w:styleId="LDDComment3Char">
    <w:name w:val="LDD Comment 3 Char"/>
    <w:basedOn w:val="LDDComment2Char"/>
    <w:link w:val="LDDComment3"/>
    <w:locked/>
    <w:rsid w:val="00E966C1"/>
    <w:rPr>
      <w:b/>
      <w:i/>
      <w:kern w:val="22"/>
      <w:sz w:val="18"/>
      <w:szCs w:val="24"/>
      <w:lang w:val="en-GB"/>
    </w:rPr>
  </w:style>
  <w:style w:type="paragraph" w:customStyle="1" w:styleId="LDDComment4">
    <w:name w:val="LDD Comment 4"/>
    <w:basedOn w:val="LDDComment3"/>
    <w:next w:val="Normaallaad"/>
    <w:link w:val="LDDComment4Char"/>
    <w:rsid w:val="00E966C1"/>
    <w:pPr>
      <w:numPr>
        <w:ilvl w:val="3"/>
      </w:numPr>
    </w:pPr>
  </w:style>
  <w:style w:type="character" w:customStyle="1" w:styleId="LDDComment4Char">
    <w:name w:val="LDD Comment 4 Char"/>
    <w:basedOn w:val="LDDComment3Char"/>
    <w:link w:val="LDDComment4"/>
    <w:locked/>
    <w:rsid w:val="00E966C1"/>
    <w:rPr>
      <w:b/>
      <w:i/>
      <w:kern w:val="22"/>
      <w:sz w:val="18"/>
      <w:szCs w:val="24"/>
      <w:lang w:val="en-GB"/>
    </w:rPr>
  </w:style>
  <w:style w:type="paragraph" w:customStyle="1" w:styleId="LDDCommenttext">
    <w:name w:val="LDD Comment text"/>
    <w:basedOn w:val="Normaallaad"/>
    <w:rsid w:val="00E966C1"/>
    <w:rPr>
      <w:szCs w:val="24"/>
      <w:lang w:val="en-GB"/>
    </w:rPr>
  </w:style>
  <w:style w:type="paragraph" w:customStyle="1" w:styleId="SLONormalLarge">
    <w:name w:val="SLO Normal (Large)"/>
    <w:basedOn w:val="SLONormal"/>
    <w:rsid w:val="00E966C1"/>
  </w:style>
  <w:style w:type="paragraph" w:customStyle="1" w:styleId="SLONormalnospace">
    <w:name w:val="SLO Normal (no space)"/>
    <w:basedOn w:val="SLONormal"/>
    <w:rsid w:val="005E4FAD"/>
    <w:pPr>
      <w:spacing w:before="0" w:after="0"/>
    </w:pPr>
  </w:style>
  <w:style w:type="paragraph" w:customStyle="1" w:styleId="SLONormalSmall">
    <w:name w:val="SLO Normal (Small)"/>
    <w:basedOn w:val="SLONormal"/>
    <w:link w:val="SLONormalSmallChar"/>
    <w:rsid w:val="005E4FAD"/>
    <w:pPr>
      <w:spacing w:before="60" w:after="60"/>
    </w:pPr>
    <w:rPr>
      <w:sz w:val="20"/>
    </w:rPr>
  </w:style>
  <w:style w:type="character" w:customStyle="1" w:styleId="SLONormalSmallChar">
    <w:name w:val="SLO Normal (Small) Char"/>
    <w:basedOn w:val="Liguvaikefont"/>
    <w:link w:val="SLONormalSmall"/>
    <w:locked/>
    <w:rsid w:val="00E966C1"/>
    <w:rPr>
      <w:sz w:val="20"/>
      <w:szCs w:val="24"/>
      <w:lang w:val="en-GB"/>
    </w:rPr>
  </w:style>
  <w:style w:type="paragraph" w:customStyle="1" w:styleId="SLONormalWhite">
    <w:name w:val="SLO Normal White"/>
    <w:basedOn w:val="SLONormal"/>
    <w:rsid w:val="005E4FAD"/>
    <w:rPr>
      <w:color w:val="FFFFFF"/>
    </w:rPr>
  </w:style>
  <w:style w:type="character" w:customStyle="1" w:styleId="Pealkiri1Mrk">
    <w:name w:val="Pealkiri 1 Märk"/>
    <w:basedOn w:val="Liguvaikefont"/>
    <w:link w:val="Pealkiri1"/>
    <w:uiPriority w:val="9"/>
    <w:rsid w:val="005E4FAD"/>
    <w:rPr>
      <w:rFonts w:asciiTheme="majorHAnsi" w:eastAsiaTheme="majorEastAsia" w:hAnsiTheme="majorHAnsi" w:cstheme="majorBidi"/>
      <w:color w:val="365F91" w:themeColor="accent1" w:themeShade="BF"/>
      <w:sz w:val="32"/>
      <w:szCs w:val="32"/>
    </w:rPr>
  </w:style>
  <w:style w:type="character" w:customStyle="1" w:styleId="Pealkiri2Mrk">
    <w:name w:val="Pealkiri 2 Märk"/>
    <w:basedOn w:val="Liguvaikefont"/>
    <w:link w:val="Pealkiri2"/>
    <w:uiPriority w:val="9"/>
    <w:semiHidden/>
    <w:rsid w:val="005E4FAD"/>
    <w:rPr>
      <w:rFonts w:asciiTheme="majorHAnsi" w:eastAsiaTheme="majorEastAsia" w:hAnsiTheme="majorHAnsi" w:cstheme="majorBidi"/>
      <w:color w:val="365F91" w:themeColor="accent1" w:themeShade="BF"/>
      <w:sz w:val="26"/>
      <w:szCs w:val="26"/>
    </w:rPr>
  </w:style>
  <w:style w:type="character" w:customStyle="1" w:styleId="Pealkiri3Mrk">
    <w:name w:val="Pealkiri 3 Märk"/>
    <w:basedOn w:val="Liguvaikefont"/>
    <w:link w:val="Pealkiri3"/>
    <w:uiPriority w:val="14"/>
    <w:semiHidden/>
    <w:rsid w:val="00E966C1"/>
    <w:rPr>
      <w:caps/>
      <w:color w:val="622423" w:themeColor="accent2" w:themeShade="7F"/>
      <w:sz w:val="24"/>
      <w:szCs w:val="24"/>
    </w:rPr>
  </w:style>
  <w:style w:type="character" w:customStyle="1" w:styleId="Pealkiri4Mrk">
    <w:name w:val="Pealkiri 4 Märk"/>
    <w:basedOn w:val="Liguvaikefont"/>
    <w:link w:val="Pealkiri4"/>
    <w:uiPriority w:val="14"/>
    <w:semiHidden/>
    <w:rsid w:val="00E966C1"/>
    <w:rPr>
      <w:caps/>
      <w:color w:val="622423" w:themeColor="accent2" w:themeShade="7F"/>
      <w:spacing w:val="10"/>
    </w:rPr>
  </w:style>
  <w:style w:type="character" w:customStyle="1" w:styleId="Pealkiri5Mrk">
    <w:name w:val="Pealkiri 5 Märk"/>
    <w:basedOn w:val="Liguvaikefont"/>
    <w:link w:val="Pealkiri5"/>
    <w:rsid w:val="005E4FAD"/>
    <w:rPr>
      <w:b/>
      <w:bCs/>
      <w:i/>
      <w:iCs/>
      <w:sz w:val="26"/>
      <w:szCs w:val="26"/>
      <w:lang w:eastAsia="et-EE"/>
    </w:rPr>
  </w:style>
  <w:style w:type="character" w:customStyle="1" w:styleId="Pealkiri6Mrk">
    <w:name w:val="Pealkiri 6 Märk"/>
    <w:basedOn w:val="Liguvaikefont"/>
    <w:link w:val="Pealkiri6"/>
    <w:rsid w:val="005E4FAD"/>
    <w:rPr>
      <w:b/>
      <w:bCs/>
      <w:lang w:eastAsia="et-EE"/>
    </w:rPr>
  </w:style>
  <w:style w:type="character" w:customStyle="1" w:styleId="Pealkiri7Mrk">
    <w:name w:val="Pealkiri 7 Märk"/>
    <w:basedOn w:val="Liguvaikefont"/>
    <w:link w:val="Pealkiri7"/>
    <w:rsid w:val="005E4FAD"/>
    <w:rPr>
      <w:lang w:eastAsia="et-EE"/>
    </w:rPr>
  </w:style>
  <w:style w:type="character" w:customStyle="1" w:styleId="Pealkiri8Mrk">
    <w:name w:val="Pealkiri 8 Märk"/>
    <w:basedOn w:val="Liguvaikefont"/>
    <w:link w:val="Pealkiri8"/>
    <w:rsid w:val="005E4FAD"/>
    <w:rPr>
      <w:i/>
      <w:iCs/>
      <w:lang w:eastAsia="et-EE"/>
    </w:rPr>
  </w:style>
  <w:style w:type="character" w:customStyle="1" w:styleId="Pealkiri9Mrk">
    <w:name w:val="Pealkiri 9 Märk"/>
    <w:basedOn w:val="Liguvaikefont"/>
    <w:link w:val="Pealkiri9"/>
    <w:rsid w:val="005E4FAD"/>
    <w:rPr>
      <w:rFonts w:ascii="Arial" w:hAnsi="Arial" w:cs="Arial"/>
      <w:lang w:eastAsia="et-EE"/>
    </w:rPr>
  </w:style>
  <w:style w:type="paragraph" w:styleId="Pealkiri">
    <w:name w:val="Title"/>
    <w:basedOn w:val="Normaallaad"/>
    <w:next w:val="Normaallaad"/>
    <w:link w:val="PealkiriMrk"/>
    <w:uiPriority w:val="10"/>
    <w:rsid w:val="005E4FAD"/>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5E4FAD"/>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6"/>
    <w:unhideWhenUsed/>
    <w:rsid w:val="00E966C1"/>
    <w:pPr>
      <w:spacing w:after="560"/>
      <w:jc w:val="center"/>
    </w:pPr>
    <w:rPr>
      <w:caps/>
      <w:spacing w:val="20"/>
      <w:sz w:val="18"/>
      <w:szCs w:val="18"/>
    </w:rPr>
  </w:style>
  <w:style w:type="character" w:customStyle="1" w:styleId="AlapealkiriMrk">
    <w:name w:val="Alapealkiri Märk"/>
    <w:basedOn w:val="Liguvaikefont"/>
    <w:link w:val="Alapealkiri"/>
    <w:uiPriority w:val="16"/>
    <w:rsid w:val="00E966C1"/>
    <w:rPr>
      <w:caps/>
      <w:spacing w:val="20"/>
      <w:sz w:val="18"/>
      <w:szCs w:val="18"/>
    </w:rPr>
  </w:style>
  <w:style w:type="character" w:styleId="Tugev">
    <w:name w:val="Strong"/>
    <w:uiPriority w:val="27"/>
    <w:unhideWhenUsed/>
    <w:rsid w:val="00E966C1"/>
    <w:rPr>
      <w:b/>
      <w:bCs/>
      <w:color w:val="943634" w:themeColor="accent2" w:themeShade="BF"/>
      <w:spacing w:val="5"/>
    </w:rPr>
  </w:style>
  <w:style w:type="character" w:styleId="Rhutus">
    <w:name w:val="Emphasis"/>
    <w:uiPriority w:val="25"/>
    <w:unhideWhenUsed/>
    <w:rsid w:val="00E966C1"/>
    <w:rPr>
      <w:caps/>
      <w:spacing w:val="5"/>
      <w:sz w:val="20"/>
      <w:szCs w:val="20"/>
    </w:rPr>
  </w:style>
  <w:style w:type="paragraph" w:styleId="Vahedeta">
    <w:name w:val="No Spacing"/>
    <w:link w:val="VahedetaMrk"/>
    <w:uiPriority w:val="1"/>
    <w:rsid w:val="005E4FAD"/>
    <w:rPr>
      <w:rFonts w:asciiTheme="minorHAnsi" w:eastAsiaTheme="minorHAnsi" w:hAnsiTheme="minorHAnsi" w:cstheme="minorBidi"/>
    </w:rPr>
  </w:style>
  <w:style w:type="paragraph" w:styleId="Loendilik">
    <w:name w:val="List Paragraph"/>
    <w:basedOn w:val="Normaallaad"/>
    <w:uiPriority w:val="39"/>
    <w:unhideWhenUsed/>
    <w:rsid w:val="00E966C1"/>
    <w:pPr>
      <w:ind w:left="720"/>
      <w:contextualSpacing/>
    </w:pPr>
  </w:style>
  <w:style w:type="paragraph" w:styleId="Tsitaat">
    <w:name w:val="Quote"/>
    <w:basedOn w:val="Normaallaad"/>
    <w:next w:val="Normaallaad"/>
    <w:link w:val="TsitaatMrk"/>
    <w:uiPriority w:val="29"/>
    <w:rsid w:val="005E4FAD"/>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5E4FAD"/>
    <w:rPr>
      <w:rFonts w:eastAsiaTheme="minorHAnsi" w:cstheme="minorBidi"/>
      <w:i/>
      <w:iCs/>
      <w:color w:val="404040" w:themeColor="text1" w:themeTint="BF"/>
    </w:rPr>
  </w:style>
  <w:style w:type="paragraph" w:styleId="Tugevtsitaat">
    <w:name w:val="Intense Quote"/>
    <w:basedOn w:val="Normaallaad"/>
    <w:next w:val="Normaallaad"/>
    <w:link w:val="TugevtsitaatMrk"/>
    <w:uiPriority w:val="35"/>
    <w:unhideWhenUsed/>
    <w:rsid w:val="00E966C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TugevtsitaatMrk">
    <w:name w:val="Tugev tsitaat Märk"/>
    <w:basedOn w:val="Liguvaikefont"/>
    <w:link w:val="Tugevtsitaat"/>
    <w:uiPriority w:val="35"/>
    <w:rsid w:val="00E966C1"/>
    <w:rPr>
      <w:caps/>
      <w:color w:val="622423" w:themeColor="accent2" w:themeShade="7F"/>
      <w:spacing w:val="5"/>
      <w:sz w:val="20"/>
      <w:szCs w:val="20"/>
    </w:rPr>
  </w:style>
  <w:style w:type="character" w:styleId="Vaevumrgatavrhutus">
    <w:name w:val="Subtle Emphasis"/>
    <w:uiPriority w:val="24"/>
    <w:unhideWhenUsed/>
    <w:rsid w:val="00E966C1"/>
    <w:rPr>
      <w:i/>
      <w:iCs/>
    </w:rPr>
  </w:style>
  <w:style w:type="character" w:styleId="Tugevrhutus">
    <w:name w:val="Intense Emphasis"/>
    <w:uiPriority w:val="26"/>
    <w:unhideWhenUsed/>
    <w:rsid w:val="00E966C1"/>
    <w:rPr>
      <w:i/>
      <w:iCs/>
      <w:caps/>
      <w:spacing w:val="10"/>
      <w:sz w:val="20"/>
      <w:szCs w:val="20"/>
    </w:rPr>
  </w:style>
  <w:style w:type="character" w:styleId="Vaevumrgatavviide">
    <w:name w:val="Subtle Reference"/>
    <w:basedOn w:val="Liguvaikefont"/>
    <w:uiPriority w:val="36"/>
    <w:unhideWhenUsed/>
    <w:rsid w:val="00E966C1"/>
    <w:rPr>
      <w:rFonts w:asciiTheme="minorHAnsi" w:eastAsiaTheme="minorEastAsia" w:hAnsiTheme="minorHAnsi" w:cstheme="minorBidi"/>
      <w:i/>
      <w:iCs/>
      <w:color w:val="622423" w:themeColor="accent2" w:themeShade="7F"/>
    </w:rPr>
  </w:style>
  <w:style w:type="character" w:styleId="Tugevviide">
    <w:name w:val="Intense Reference"/>
    <w:uiPriority w:val="37"/>
    <w:unhideWhenUsed/>
    <w:rsid w:val="00E966C1"/>
    <w:rPr>
      <w:rFonts w:asciiTheme="minorHAnsi" w:eastAsiaTheme="minorEastAsia" w:hAnsiTheme="minorHAnsi" w:cstheme="minorBidi"/>
      <w:b/>
      <w:bCs/>
      <w:i/>
      <w:iCs/>
      <w:color w:val="622423" w:themeColor="accent2" w:themeShade="7F"/>
    </w:rPr>
  </w:style>
  <w:style w:type="character" w:styleId="Raamatupealkiri">
    <w:name w:val="Book Title"/>
    <w:uiPriority w:val="38"/>
    <w:unhideWhenUsed/>
    <w:rsid w:val="00E966C1"/>
    <w:rPr>
      <w:caps/>
      <w:color w:val="622423" w:themeColor="accent2" w:themeShade="7F"/>
      <w:spacing w:val="5"/>
      <w:u w:color="622423" w:themeColor="accent2" w:themeShade="7F"/>
    </w:rPr>
  </w:style>
  <w:style w:type="paragraph" w:styleId="Sisukorrapealkiri">
    <w:name w:val="TOC Heading"/>
    <w:basedOn w:val="Pealkiri1"/>
    <w:next w:val="Normaallaad"/>
    <w:uiPriority w:val="39"/>
    <w:semiHidden/>
    <w:unhideWhenUsed/>
    <w:qFormat/>
    <w:rsid w:val="005E4FAD"/>
    <w:pPr>
      <w:outlineLvl w:val="9"/>
    </w:pPr>
  </w:style>
  <w:style w:type="paragraph" w:styleId="Pealdis">
    <w:name w:val="caption"/>
    <w:basedOn w:val="Normaallaad"/>
    <w:next w:val="Normaallaad"/>
    <w:uiPriority w:val="7"/>
    <w:semiHidden/>
    <w:unhideWhenUsed/>
    <w:qFormat/>
    <w:rsid w:val="00E966C1"/>
    <w:pPr>
      <w:spacing w:after="200"/>
    </w:pPr>
    <w:rPr>
      <w:b/>
      <w:bCs/>
      <w:color w:val="4F81BD" w:themeColor="accent1"/>
      <w:sz w:val="18"/>
      <w:szCs w:val="18"/>
    </w:rPr>
  </w:style>
  <w:style w:type="character" w:customStyle="1" w:styleId="VahedetaMrk">
    <w:name w:val="Vahedeta Märk"/>
    <w:basedOn w:val="Liguvaikefont"/>
    <w:link w:val="Vahedeta"/>
    <w:uiPriority w:val="1"/>
    <w:rsid w:val="00E966C1"/>
    <w:rPr>
      <w:rFonts w:asciiTheme="minorHAnsi" w:eastAsiaTheme="minorHAnsi" w:hAnsiTheme="minorHAnsi" w:cstheme="minorBidi"/>
    </w:rPr>
  </w:style>
  <w:style w:type="character" w:customStyle="1" w:styleId="SLONormalChar">
    <w:name w:val="SLO Normal Char"/>
    <w:basedOn w:val="Liguvaikefont"/>
    <w:link w:val="SLONormal"/>
    <w:rsid w:val="00E966C1"/>
    <w:rPr>
      <w:sz w:val="24"/>
      <w:szCs w:val="24"/>
      <w:lang w:val="en-GB"/>
    </w:rPr>
  </w:style>
  <w:style w:type="character" w:customStyle="1" w:styleId="2ndlevelprovisionChar">
    <w:name w:val="2nd level (provision) Char"/>
    <w:basedOn w:val="SLONormalChar"/>
    <w:link w:val="2ndlevelprovision"/>
    <w:uiPriority w:val="2"/>
    <w:rsid w:val="00E966C1"/>
    <w:rPr>
      <w:sz w:val="24"/>
      <w:szCs w:val="24"/>
      <w:lang w:val="en-GB"/>
    </w:rPr>
  </w:style>
  <w:style w:type="character" w:customStyle="1" w:styleId="3rdlevelsubprovisionChar">
    <w:name w:val="3rd level (subprovision) Char"/>
    <w:basedOn w:val="SLONormalChar"/>
    <w:link w:val="3rdlevelsubprovision"/>
    <w:uiPriority w:val="2"/>
    <w:rsid w:val="00E966C1"/>
    <w:rPr>
      <w:sz w:val="24"/>
      <w:szCs w:val="24"/>
      <w:lang w:val="en-GB"/>
    </w:rPr>
  </w:style>
  <w:style w:type="character" w:customStyle="1" w:styleId="4thlevellistChar">
    <w:name w:val="4th level (list) Char"/>
    <w:basedOn w:val="SLONormalChar"/>
    <w:link w:val="4thlevellist"/>
    <w:uiPriority w:val="2"/>
    <w:rsid w:val="00E966C1"/>
    <w:rPr>
      <w:sz w:val="24"/>
      <w:szCs w:val="24"/>
      <w:lang w:val="en-GB"/>
    </w:rPr>
  </w:style>
  <w:style w:type="character" w:customStyle="1" w:styleId="5thlevelChar">
    <w:name w:val="5th level Char"/>
    <w:basedOn w:val="SLONormalChar"/>
    <w:link w:val="5thlevel"/>
    <w:uiPriority w:val="2"/>
    <w:rsid w:val="00E966C1"/>
    <w:rPr>
      <w:sz w:val="24"/>
      <w:szCs w:val="24"/>
      <w:lang w:val="en-GB"/>
    </w:rPr>
  </w:style>
  <w:style w:type="paragraph" w:customStyle="1" w:styleId="4thlevelheadingnoindent">
    <w:name w:val="4th level (heading) no indent"/>
    <w:basedOn w:val="4thlevelheading"/>
    <w:next w:val="SLONormal"/>
    <w:uiPriority w:val="6"/>
    <w:rsid w:val="005E4FAD"/>
    <w:pPr>
      <w:numPr>
        <w:ilvl w:val="0"/>
        <w:numId w:val="0"/>
      </w:numPr>
      <w:tabs>
        <w:tab w:val="num" w:pos="1928"/>
      </w:tabs>
      <w:ind w:left="851" w:hanging="851"/>
    </w:pPr>
  </w:style>
  <w:style w:type="paragraph" w:styleId="Pis">
    <w:name w:val="header"/>
    <w:basedOn w:val="SLONormalSmall"/>
    <w:link w:val="PisMrk"/>
    <w:rsid w:val="005E4FAD"/>
    <w:pPr>
      <w:tabs>
        <w:tab w:val="center" w:pos="4535"/>
        <w:tab w:val="right" w:pos="9071"/>
      </w:tabs>
    </w:pPr>
  </w:style>
  <w:style w:type="character" w:customStyle="1" w:styleId="PisMrk">
    <w:name w:val="Päis Märk"/>
    <w:basedOn w:val="Liguvaikefont"/>
    <w:link w:val="Pis"/>
    <w:rsid w:val="005E4FAD"/>
    <w:rPr>
      <w:sz w:val="20"/>
      <w:szCs w:val="24"/>
      <w:lang w:val="en-GB"/>
    </w:rPr>
  </w:style>
  <w:style w:type="paragraph" w:styleId="Jalus">
    <w:name w:val="footer"/>
    <w:basedOn w:val="SLONormalSmall"/>
    <w:link w:val="JalusMrk"/>
    <w:rsid w:val="005E4FAD"/>
    <w:pPr>
      <w:tabs>
        <w:tab w:val="center" w:pos="4535"/>
        <w:tab w:val="right" w:pos="9071"/>
      </w:tabs>
    </w:pPr>
  </w:style>
  <w:style w:type="character" w:customStyle="1" w:styleId="JalusMrk">
    <w:name w:val="Jalus Märk"/>
    <w:basedOn w:val="Liguvaikefont"/>
    <w:link w:val="Jalus"/>
    <w:rsid w:val="005E4FAD"/>
    <w:rPr>
      <w:sz w:val="20"/>
      <w:szCs w:val="24"/>
      <w:lang w:val="en-GB"/>
    </w:rPr>
  </w:style>
  <w:style w:type="character" w:customStyle="1" w:styleId="SC">
    <w:name w:val="SC"/>
    <w:basedOn w:val="Liguvaikefont"/>
    <w:rsid w:val="005E4FAD"/>
    <w:rPr>
      <w:u w:val="single"/>
    </w:rPr>
  </w:style>
  <w:style w:type="paragraph" w:customStyle="1" w:styleId="SORAINENComment">
    <w:name w:val="SORAINEN Comment"/>
    <w:basedOn w:val="SLONormal"/>
    <w:rsid w:val="005E4FAD"/>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5E4FAD"/>
    <w:pPr>
      <w:numPr>
        <w:numId w:val="34"/>
      </w:numPr>
    </w:pPr>
  </w:style>
  <w:style w:type="paragraph" w:customStyle="1" w:styleId="SLONormalCentered">
    <w:name w:val="SLO Normal (Centered)"/>
    <w:basedOn w:val="SLONormal"/>
    <w:uiPriority w:val="6"/>
    <w:rsid w:val="005E4FAD"/>
    <w:pPr>
      <w:jc w:val="center"/>
    </w:pPr>
  </w:style>
  <w:style w:type="paragraph" w:customStyle="1" w:styleId="SLONormalLeft">
    <w:name w:val="SLO Normal (Left)"/>
    <w:basedOn w:val="SLONormal"/>
    <w:uiPriority w:val="6"/>
    <w:rsid w:val="005E4FAD"/>
    <w:pPr>
      <w:jc w:val="left"/>
    </w:pPr>
  </w:style>
  <w:style w:type="paragraph" w:customStyle="1" w:styleId="SLONormalRight">
    <w:name w:val="SLO Normal (Right)"/>
    <w:basedOn w:val="SLONormal"/>
    <w:uiPriority w:val="6"/>
    <w:rsid w:val="005E4FAD"/>
    <w:pPr>
      <w:jc w:val="right"/>
    </w:pPr>
  </w:style>
  <w:style w:type="paragraph" w:customStyle="1" w:styleId="4thlevellistnoindent">
    <w:name w:val="4th level (list) no indent"/>
    <w:basedOn w:val="4thlevelheading"/>
    <w:uiPriority w:val="6"/>
    <w:rsid w:val="005E4FAD"/>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5E4FAD"/>
    <w:pPr>
      <w:numPr>
        <w:ilvl w:val="0"/>
        <w:numId w:val="0"/>
      </w:numPr>
      <w:tabs>
        <w:tab w:val="num" w:pos="2835"/>
      </w:tabs>
      <w:ind w:left="851" w:hanging="851"/>
    </w:pPr>
  </w:style>
  <w:style w:type="paragraph" w:customStyle="1" w:styleId="5thlevelnoindent">
    <w:name w:val="5th level no indent"/>
    <w:basedOn w:val="5thlevelheading"/>
    <w:uiPriority w:val="6"/>
    <w:rsid w:val="005E4FAD"/>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E966C1"/>
    <w:pPr>
      <w:ind w:left="567" w:hanging="567"/>
    </w:pPr>
  </w:style>
  <w:style w:type="character" w:customStyle="1" w:styleId="NCNumberingChar">
    <w:name w:val="NC Numbering Char"/>
    <w:basedOn w:val="Liguvaikefont"/>
    <w:link w:val="NCNumbering"/>
    <w:uiPriority w:val="4"/>
    <w:rsid w:val="00E966C1"/>
    <w:rPr>
      <w:kern w:val="24"/>
      <w:sz w:val="24"/>
      <w:szCs w:val="24"/>
      <w:lang w:val="en-GB"/>
    </w:rPr>
  </w:style>
  <w:style w:type="character" w:customStyle="1" w:styleId="NCNumbering11ptChar">
    <w:name w:val="NC Numbering 11pt Char"/>
    <w:basedOn w:val="NCNumberingChar"/>
    <w:link w:val="NCNumbering11pt"/>
    <w:uiPriority w:val="6"/>
    <w:rsid w:val="00E966C1"/>
    <w:rPr>
      <w:kern w:val="24"/>
      <w:sz w:val="24"/>
      <w:szCs w:val="24"/>
      <w:lang w:val="en-GB"/>
    </w:rPr>
  </w:style>
  <w:style w:type="paragraph" w:customStyle="1" w:styleId="SORLDDNormal">
    <w:name w:val="SOR_LDD_Normal"/>
    <w:rsid w:val="005E4FAD"/>
    <w:pPr>
      <w:spacing w:after="80" w:line="220" w:lineRule="exact"/>
      <w:jc w:val="both"/>
    </w:pPr>
    <w:rPr>
      <w:rFonts w:ascii="Calibri" w:eastAsiaTheme="minorHAnsi" w:hAnsi="Calibri" w:cstheme="minorBidi"/>
      <w:sz w:val="18"/>
      <w:lang w:val="en-GB"/>
    </w:rPr>
  </w:style>
  <w:style w:type="paragraph" w:customStyle="1" w:styleId="SORLDDClientInformation">
    <w:name w:val="SOR_LDD_Client Information"/>
    <w:basedOn w:val="SORLDDNormal"/>
    <w:rsid w:val="005E4FAD"/>
    <w:pPr>
      <w:spacing w:after="0" w:line="305" w:lineRule="auto"/>
      <w:jc w:val="right"/>
    </w:pPr>
    <w:rPr>
      <w:sz w:val="20"/>
    </w:rPr>
  </w:style>
  <w:style w:type="paragraph" w:customStyle="1" w:styleId="SORLDDCommentText">
    <w:name w:val="SOR_LDD_Comment_Text"/>
    <w:uiPriority w:val="2"/>
    <w:rsid w:val="005E4FAD"/>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5E4FAD"/>
    <w:pPr>
      <w:ind w:left="360" w:hanging="360"/>
      <w:contextualSpacing/>
    </w:pPr>
  </w:style>
  <w:style w:type="character" w:customStyle="1" w:styleId="SORLDDListParagraphChar">
    <w:name w:val="SOR_LDD_List Paragraph Char"/>
    <w:basedOn w:val="Liguvaikefont"/>
    <w:link w:val="SORLDDListParagraph"/>
    <w:uiPriority w:val="4"/>
    <w:rsid w:val="005E4FAD"/>
    <w:rPr>
      <w:rFonts w:ascii="Calibri" w:eastAsiaTheme="minorHAnsi" w:hAnsi="Calibri" w:cstheme="minorBidi"/>
      <w:sz w:val="18"/>
      <w:lang w:val="en-GB"/>
    </w:rPr>
  </w:style>
  <w:style w:type="paragraph" w:customStyle="1" w:styleId="SORLDDListParagraph-Bold">
    <w:name w:val="SOR_LDD_List Paragraph - Bold"/>
    <w:basedOn w:val="SORLDDListParagraph"/>
    <w:next w:val="SORLDDQuote"/>
    <w:uiPriority w:val="3"/>
    <w:rsid w:val="005E4FAD"/>
    <w:pPr>
      <w:ind w:left="0" w:firstLine="0"/>
    </w:pPr>
    <w:rPr>
      <w:b/>
    </w:rPr>
  </w:style>
  <w:style w:type="paragraph" w:customStyle="1" w:styleId="SORLDDCommentTitle">
    <w:name w:val="SOR_LDD_Comment_Title"/>
    <w:basedOn w:val="SORLDDListParagraph-Bold"/>
    <w:next w:val="SORLDDCommentText"/>
    <w:uiPriority w:val="1"/>
    <w:rsid w:val="005E4FAD"/>
    <w:pPr>
      <w:spacing w:line="180" w:lineRule="exact"/>
    </w:pPr>
    <w:rPr>
      <w:i/>
      <w:sz w:val="16"/>
      <w:szCs w:val="16"/>
    </w:rPr>
  </w:style>
  <w:style w:type="paragraph" w:customStyle="1" w:styleId="SORLDDHeading1">
    <w:name w:val="SOR_LDD_Heading 1"/>
    <w:next w:val="SORLDDNormal"/>
    <w:uiPriority w:val="2"/>
    <w:rsid w:val="005E4FAD"/>
    <w:pPr>
      <w:keepNext/>
      <w:keepLines/>
      <w:numPr>
        <w:numId w:val="1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5E4FAD"/>
    <w:pPr>
      <w:numPr>
        <w:numId w:val="0"/>
      </w:numPr>
    </w:pPr>
  </w:style>
  <w:style w:type="paragraph" w:customStyle="1" w:styleId="SORLDDHeading2">
    <w:name w:val="SOR_LDD_Heading 2"/>
    <w:basedOn w:val="SORLDDHeading1"/>
    <w:next w:val="SORLDDNormal"/>
    <w:uiPriority w:val="2"/>
    <w:rsid w:val="005E4FAD"/>
    <w:pPr>
      <w:numPr>
        <w:ilvl w:val="1"/>
      </w:numPr>
      <w:spacing w:after="240"/>
    </w:pPr>
    <w:rPr>
      <w:caps w:val="0"/>
      <w:sz w:val="20"/>
    </w:rPr>
  </w:style>
  <w:style w:type="paragraph" w:customStyle="1" w:styleId="SORLDDTableHead-B-W-Bold">
    <w:name w:val="SOR_LDD_Table Head - B-W-Bold"/>
    <w:basedOn w:val="SORLDDNormal"/>
    <w:uiPriority w:val="2"/>
    <w:rsid w:val="005E4FAD"/>
    <w:pPr>
      <w:numPr>
        <w:numId w:val="8"/>
      </w:numPr>
      <w:jc w:val="center"/>
    </w:pPr>
    <w:rPr>
      <w:b/>
      <w:color w:val="FFFFFF" w:themeColor="background1"/>
    </w:rPr>
  </w:style>
  <w:style w:type="paragraph" w:customStyle="1" w:styleId="SORLDDHeading2-Table">
    <w:name w:val="SOR_LDD_Heading 2 - Table"/>
    <w:basedOn w:val="SORLDDTableHead-B-W-Bold"/>
    <w:rsid w:val="005E4FAD"/>
    <w:pPr>
      <w:numPr>
        <w:numId w:val="21"/>
      </w:numPr>
      <w:spacing w:before="120" w:after="120" w:line="240" w:lineRule="auto"/>
      <w:jc w:val="left"/>
    </w:pPr>
  </w:style>
  <w:style w:type="paragraph" w:customStyle="1" w:styleId="SORLDDHeading2ESNumbering">
    <w:name w:val="SOR_LDD_Heading 2_ES_Numbering"/>
    <w:basedOn w:val="SORLDDHeading2-Table"/>
    <w:uiPriority w:val="3"/>
    <w:rsid w:val="005E4FAD"/>
    <w:pPr>
      <w:numPr>
        <w:numId w:val="10"/>
      </w:numPr>
    </w:pPr>
  </w:style>
  <w:style w:type="paragraph" w:customStyle="1" w:styleId="SORLDDHeading3">
    <w:name w:val="SOR_LDD_Heading 3"/>
    <w:basedOn w:val="SORLDDHeading2"/>
    <w:uiPriority w:val="6"/>
    <w:rsid w:val="005E4FAD"/>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5E4FAD"/>
    <w:pPr>
      <w:numPr>
        <w:ilvl w:val="3"/>
        <w:numId w:val="17"/>
      </w:numPr>
      <w:spacing w:before="200" w:after="160" w:line="259" w:lineRule="auto"/>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5E4FAD"/>
    <w:pPr>
      <w:keepNext/>
      <w:numPr>
        <w:ilvl w:val="4"/>
        <w:numId w:val="1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5E4FAD"/>
    <w:pPr>
      <w:numPr>
        <w:ilvl w:val="5"/>
        <w:numId w:val="17"/>
      </w:numPr>
      <w:spacing w:after="160" w:line="259" w:lineRule="auto"/>
    </w:pPr>
    <w:rPr>
      <w:rFonts w:ascii="Calibri" w:eastAsiaTheme="majorEastAsia" w:hAnsi="Calibri" w:cstheme="majorBidi"/>
      <w:iCs/>
      <w:sz w:val="18"/>
      <w:lang w:val="en-GB"/>
    </w:rPr>
  </w:style>
  <w:style w:type="paragraph" w:customStyle="1" w:styleId="SORLDDHeading7">
    <w:name w:val="SOR_LDD_Heading 7"/>
    <w:uiPriority w:val="6"/>
    <w:rsid w:val="005E4FAD"/>
    <w:pPr>
      <w:numPr>
        <w:ilvl w:val="6"/>
        <w:numId w:val="17"/>
      </w:numPr>
      <w:spacing w:after="160" w:line="259" w:lineRule="auto"/>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5E4FAD"/>
    <w:pPr>
      <w:numPr>
        <w:ilvl w:val="7"/>
        <w:numId w:val="17"/>
      </w:numPr>
      <w:spacing w:after="160" w:line="259" w:lineRule="auto"/>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5E4FAD"/>
    <w:pPr>
      <w:numPr>
        <w:ilvl w:val="8"/>
        <w:numId w:val="17"/>
      </w:numPr>
      <w:spacing w:after="160" w:line="259" w:lineRule="auto"/>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5E4FAD"/>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PealkiriMrk"/>
    <w:link w:val="SORLDDTitle"/>
    <w:uiPriority w:val="6"/>
    <w:rsid w:val="005E4FAD"/>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5E4FAD"/>
    <w:pPr>
      <w:spacing w:before="3840"/>
    </w:pPr>
  </w:style>
  <w:style w:type="numbering" w:customStyle="1" w:styleId="SORLDDHeadings">
    <w:name w:val="SOR_LDD_Headings"/>
    <w:uiPriority w:val="99"/>
    <w:rsid w:val="005E4FAD"/>
    <w:pPr>
      <w:numPr>
        <w:numId w:val="7"/>
      </w:numPr>
    </w:pPr>
  </w:style>
  <w:style w:type="paragraph" w:customStyle="1" w:styleId="SORLDDNoSpacing">
    <w:name w:val="SOR_LDD_No Spacing"/>
    <w:uiPriority w:val="6"/>
    <w:rsid w:val="005E4FAD"/>
    <w:rPr>
      <w:rFonts w:ascii="Calibri" w:eastAsiaTheme="minorEastAsia" w:hAnsi="Calibri"/>
      <w:sz w:val="18"/>
      <w:lang w:val="en-GB"/>
    </w:rPr>
  </w:style>
  <w:style w:type="paragraph" w:customStyle="1" w:styleId="SORLDDNormal-Centered">
    <w:name w:val="SOR_LDD_Normal - Centered"/>
    <w:basedOn w:val="SORLDDNormal"/>
    <w:uiPriority w:val="6"/>
    <w:rsid w:val="005E4FAD"/>
    <w:pPr>
      <w:jc w:val="center"/>
    </w:pPr>
  </w:style>
  <w:style w:type="paragraph" w:customStyle="1" w:styleId="SORLDDQuote">
    <w:name w:val="SOR_LDD_Quote"/>
    <w:basedOn w:val="Tsitaat"/>
    <w:uiPriority w:val="6"/>
    <w:rsid w:val="005E4FAD"/>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Subtitle">
    <w:name w:val="SOR_LDD_Subtitle"/>
    <w:uiPriority w:val="6"/>
    <w:rsid w:val="005E4FAD"/>
    <w:rPr>
      <w:rFonts w:ascii="Calibri" w:eastAsiaTheme="minorEastAsia" w:hAnsi="Calibri"/>
      <w:spacing w:val="15"/>
      <w:sz w:val="32"/>
      <w:lang w:val="en-GB"/>
    </w:rPr>
  </w:style>
  <w:style w:type="paragraph" w:customStyle="1" w:styleId="SORLDDTableBreak">
    <w:name w:val="SOR_LDD_Table Break"/>
    <w:basedOn w:val="SORLDDNormal"/>
    <w:rsid w:val="005E4FAD"/>
    <w:pPr>
      <w:spacing w:after="0" w:line="240" w:lineRule="auto"/>
    </w:pPr>
    <w:rPr>
      <w:sz w:val="8"/>
      <w:szCs w:val="8"/>
    </w:rPr>
  </w:style>
  <w:style w:type="paragraph" w:customStyle="1" w:styleId="SORLDDTableParagraph">
    <w:name w:val="SOR_LDD_Table Paragraph"/>
    <w:basedOn w:val="SORLDDNormal"/>
    <w:uiPriority w:val="2"/>
    <w:rsid w:val="005E4FAD"/>
    <w:pPr>
      <w:numPr>
        <w:numId w:val="9"/>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5E4FAD"/>
    <w:pPr>
      <w:numPr>
        <w:ilvl w:val="1"/>
        <w:numId w:val="8"/>
      </w:numPr>
    </w:pPr>
  </w:style>
  <w:style w:type="paragraph" w:customStyle="1" w:styleId="SORLDDTableParagraphlist">
    <w:name w:val="SOR_LDD_Table Paragraph_list"/>
    <w:basedOn w:val="SORLDDTableParagraph"/>
    <w:uiPriority w:val="4"/>
    <w:rsid w:val="005E4FAD"/>
    <w:pPr>
      <w:numPr>
        <w:ilvl w:val="1"/>
      </w:numPr>
    </w:pPr>
  </w:style>
  <w:style w:type="paragraph" w:customStyle="1" w:styleId="SORLDDTableParagraphESImportance">
    <w:name w:val="SOR_LDD_Table_Paragraph_ES_Importance"/>
    <w:basedOn w:val="SORLDDTableParagraph"/>
    <w:uiPriority w:val="4"/>
    <w:rsid w:val="005E4FAD"/>
    <w:pPr>
      <w:numPr>
        <w:numId w:val="0"/>
      </w:numPr>
      <w:jc w:val="center"/>
    </w:pPr>
    <w:rPr>
      <w:b/>
    </w:rPr>
  </w:style>
  <w:style w:type="paragraph" w:customStyle="1" w:styleId="SORLDDTableParagraphESnumbering">
    <w:name w:val="SOR_LDD_Table_Paragraph_ES_numbering"/>
    <w:basedOn w:val="SORLDDTableParagraph"/>
    <w:uiPriority w:val="4"/>
    <w:rsid w:val="005E4FAD"/>
    <w:pPr>
      <w:numPr>
        <w:ilvl w:val="1"/>
        <w:numId w:val="10"/>
      </w:numPr>
    </w:pPr>
  </w:style>
  <w:style w:type="paragraph" w:customStyle="1" w:styleId="SORLDDTimelineArrowYear">
    <w:name w:val="SOR_LDD_Timeline_Arrow_Year"/>
    <w:basedOn w:val="Normaallaad"/>
    <w:uiPriority w:val="6"/>
    <w:rsid w:val="005E4FAD"/>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imelineEventText">
    <w:name w:val="SOR_LDD_Timeline_Event_Text"/>
    <w:basedOn w:val="Normaallaad"/>
    <w:uiPriority w:val="6"/>
    <w:rsid w:val="005E4FAD"/>
    <w:pPr>
      <w:spacing w:after="80" w:line="180" w:lineRule="atLeast"/>
      <w:jc w:val="both"/>
    </w:pPr>
    <w:rPr>
      <w:rFonts w:ascii="Calibri" w:eastAsia="Times New Roman" w:hAnsi="Calibri" w:cs="Times New Roman"/>
      <w:sz w:val="16"/>
      <w:szCs w:val="16"/>
      <w:lang w:val="en-GB"/>
    </w:rPr>
  </w:style>
  <w:style w:type="paragraph" w:customStyle="1" w:styleId="SORLDDTimelineEventYear">
    <w:name w:val="SOR_LDD_Timeline_Event_Year"/>
    <w:basedOn w:val="Normaallaad"/>
    <w:next w:val="SORLDDTimelineEventText"/>
    <w:uiPriority w:val="6"/>
    <w:rsid w:val="005E4FAD"/>
    <w:pPr>
      <w:spacing w:after="80" w:line="220" w:lineRule="exact"/>
      <w:jc w:val="both"/>
    </w:pPr>
    <w:rPr>
      <w:rFonts w:ascii="Calibri" w:eastAsia="Times New Roman" w:hAnsi="Calibri" w:cs="Times New Roman"/>
      <w:b/>
      <w:color w:val="14518B"/>
      <w:sz w:val="18"/>
      <w:szCs w:val="18"/>
      <w:lang w:val="en-GB"/>
    </w:rPr>
  </w:style>
  <w:style w:type="paragraph" w:customStyle="1" w:styleId="SORLDDWatermark">
    <w:name w:val="SOR_LDD_Watermark"/>
    <w:basedOn w:val="Normaallaad"/>
    <w:uiPriority w:val="6"/>
    <w:rsid w:val="005E4FAD"/>
    <w:pPr>
      <w:suppressAutoHyphens/>
      <w:spacing w:after="80"/>
    </w:pPr>
    <w:rPr>
      <w:rFonts w:ascii="Calibri" w:eastAsia="Times New Roman" w:hAnsi="Calibri" w:cs="Times New Roman"/>
      <w:color w:val="DDDEDD"/>
      <w:sz w:val="72"/>
      <w:szCs w:val="72"/>
      <w:lang w:val="en-GB"/>
    </w:rPr>
  </w:style>
  <w:style w:type="table" w:styleId="Kontuurtabel">
    <w:name w:val="Table Grid"/>
    <w:basedOn w:val="Normaaltabel"/>
    <w:uiPriority w:val="59"/>
    <w:rsid w:val="00E6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1559A0"/>
    <w:rPr>
      <w:rFonts w:ascii="Tahoma" w:hAnsi="Tahoma" w:cs="Tahoma"/>
      <w:sz w:val="16"/>
      <w:szCs w:val="16"/>
    </w:rPr>
  </w:style>
  <w:style w:type="character" w:customStyle="1" w:styleId="JutumullitekstMrk">
    <w:name w:val="Jutumullitekst Märk"/>
    <w:basedOn w:val="Liguvaikefont"/>
    <w:link w:val="Jutumullitekst"/>
    <w:uiPriority w:val="99"/>
    <w:semiHidden/>
    <w:rsid w:val="001559A0"/>
    <w:rPr>
      <w:rFonts w:ascii="Tahoma" w:hAnsi="Tahoma" w:cs="Tahoma"/>
      <w:sz w:val="16"/>
      <w:szCs w:val="16"/>
    </w:rPr>
  </w:style>
  <w:style w:type="character" w:styleId="Kommentaariviide">
    <w:name w:val="annotation reference"/>
    <w:basedOn w:val="Liguvaikefont"/>
    <w:semiHidden/>
    <w:unhideWhenUsed/>
    <w:rsid w:val="00B82E77"/>
    <w:rPr>
      <w:sz w:val="16"/>
      <w:szCs w:val="16"/>
    </w:rPr>
  </w:style>
  <w:style w:type="paragraph" w:styleId="Kommentaaritekst">
    <w:name w:val="annotation text"/>
    <w:basedOn w:val="Normaallaad"/>
    <w:link w:val="KommentaaritekstMrk"/>
    <w:unhideWhenUsed/>
    <w:rsid w:val="00B82E77"/>
    <w:rPr>
      <w:sz w:val="20"/>
      <w:szCs w:val="20"/>
    </w:rPr>
  </w:style>
  <w:style w:type="character" w:customStyle="1" w:styleId="KommentaaritekstMrk">
    <w:name w:val="Kommentaari tekst Märk"/>
    <w:basedOn w:val="Liguvaikefont"/>
    <w:link w:val="Kommentaaritekst"/>
    <w:rsid w:val="00B82E77"/>
    <w:rPr>
      <w:sz w:val="20"/>
      <w:szCs w:val="20"/>
    </w:rPr>
  </w:style>
  <w:style w:type="paragraph" w:styleId="Kommentaariteema">
    <w:name w:val="annotation subject"/>
    <w:basedOn w:val="Kommentaaritekst"/>
    <w:next w:val="Kommentaaritekst"/>
    <w:link w:val="KommentaariteemaMrk"/>
    <w:uiPriority w:val="99"/>
    <w:semiHidden/>
    <w:unhideWhenUsed/>
    <w:rsid w:val="00B82E77"/>
    <w:rPr>
      <w:b/>
      <w:bCs/>
    </w:rPr>
  </w:style>
  <w:style w:type="character" w:customStyle="1" w:styleId="KommentaariteemaMrk">
    <w:name w:val="Kommentaari teema Märk"/>
    <w:basedOn w:val="KommentaaritekstMrk"/>
    <w:link w:val="Kommentaariteema"/>
    <w:uiPriority w:val="99"/>
    <w:semiHidden/>
    <w:rsid w:val="00B82E77"/>
    <w:rPr>
      <w:b/>
      <w:bCs/>
      <w:sz w:val="20"/>
      <w:szCs w:val="20"/>
    </w:rPr>
  </w:style>
  <w:style w:type="character" w:customStyle="1" w:styleId="2ndlevelprovisionCharChar">
    <w:name w:val="2nd level (provision) Char Char"/>
    <w:uiPriority w:val="2"/>
    <w:rsid w:val="006D0025"/>
    <w:rPr>
      <w:rFonts w:eastAsia="MS Mincho"/>
      <w:noProof/>
      <w:sz w:val="24"/>
      <w:szCs w:val="24"/>
      <w:lang w:val="fi-FI" w:eastAsia="zh-CN"/>
    </w:rPr>
  </w:style>
  <w:style w:type="paragraph" w:customStyle="1" w:styleId="Vaikimisi">
    <w:name w:val="Vaikimisi"/>
    <w:rsid w:val="00927B18"/>
    <w:pPr>
      <w:widowControl w:val="0"/>
      <w:autoSpaceDE w:val="0"/>
      <w:autoSpaceDN w:val="0"/>
      <w:adjustRightInd w:val="0"/>
    </w:pPr>
    <w:rPr>
      <w:rFonts w:ascii="Arial" w:hAnsi="Arial"/>
      <w:sz w:val="24"/>
      <w:szCs w:val="24"/>
    </w:rPr>
  </w:style>
  <w:style w:type="paragraph" w:customStyle="1" w:styleId="Headingofappendix-Est">
    <w:name w:val="Heading of appendix - Est"/>
    <w:basedOn w:val="Normaallaad"/>
    <w:next w:val="SLONormal"/>
    <w:rsid w:val="004B6C06"/>
    <w:pPr>
      <w:pageBreakBefore/>
      <w:numPr>
        <w:numId w:val="14"/>
      </w:numPr>
      <w:tabs>
        <w:tab w:val="num" w:pos="680"/>
      </w:tabs>
      <w:overflowPunct w:val="0"/>
      <w:autoSpaceDE w:val="0"/>
      <w:autoSpaceDN w:val="0"/>
      <w:adjustRightInd w:val="0"/>
      <w:spacing w:before="480" w:after="480"/>
      <w:textAlignment w:val="baseline"/>
    </w:pPr>
    <w:rPr>
      <w:rFonts w:ascii="Arial" w:eastAsia="SimSun" w:hAnsi="Arial"/>
      <w:noProof/>
      <w:sz w:val="28"/>
      <w:szCs w:val="28"/>
      <w:lang w:val="en-GB"/>
    </w:rPr>
  </w:style>
  <w:style w:type="paragraph" w:styleId="Normaallaadveeb">
    <w:name w:val="Normal (Web)"/>
    <w:basedOn w:val="Normaallaad"/>
    <w:uiPriority w:val="99"/>
    <w:semiHidden/>
    <w:unhideWhenUsed/>
    <w:rsid w:val="005E4FAD"/>
    <w:pPr>
      <w:spacing w:after="225"/>
      <w:jc w:val="both"/>
    </w:pPr>
    <w:rPr>
      <w:rFonts w:eastAsia="Times New Roman" w:cs="Times New Roman"/>
      <w:szCs w:val="24"/>
      <w:lang w:eastAsia="et-EE"/>
    </w:rPr>
  </w:style>
  <w:style w:type="paragraph" w:customStyle="1" w:styleId="SORLDDTOCHeading">
    <w:name w:val="SOR_LDD_TOC_Heading"/>
    <w:uiPriority w:val="6"/>
    <w:rsid w:val="005E4FAD"/>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5E4FAD"/>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5E4FAD"/>
    <w:rPr>
      <w:rFonts w:ascii="Calibri" w:hAnsi="Calibri"/>
      <w:sz w:val="18"/>
      <w:lang w:val="en-GB"/>
    </w:rPr>
  </w:style>
  <w:style w:type="paragraph" w:customStyle="1" w:styleId="SLOExhibitListENG">
    <w:name w:val="SLO_Exhibit_List_ENG"/>
    <w:basedOn w:val="SLONormal"/>
    <w:uiPriority w:val="6"/>
    <w:rsid w:val="005E4FAD"/>
    <w:pPr>
      <w:numPr>
        <w:numId w:val="18"/>
      </w:numPr>
      <w:jc w:val="left"/>
    </w:pPr>
    <w:rPr>
      <w:kern w:val="24"/>
      <w:sz w:val="22"/>
    </w:rPr>
  </w:style>
  <w:style w:type="paragraph" w:customStyle="1" w:styleId="SLOExhibitListEST">
    <w:name w:val="SLO_Exhibit_List_EST"/>
    <w:basedOn w:val="SLONormal"/>
    <w:uiPriority w:val="6"/>
    <w:rsid w:val="005E4FAD"/>
    <w:pPr>
      <w:numPr>
        <w:numId w:val="19"/>
      </w:numPr>
      <w:jc w:val="left"/>
    </w:pPr>
    <w:rPr>
      <w:kern w:val="24"/>
      <w:sz w:val="22"/>
    </w:rPr>
  </w:style>
  <w:style w:type="paragraph" w:customStyle="1" w:styleId="Sorainen-Quote">
    <w:name w:val="Sorainen - Quote"/>
    <w:link w:val="Sorainen-QuoteChar"/>
    <w:rsid w:val="005E4FAD"/>
    <w:pPr>
      <w:shd w:val="clear" w:color="auto" w:fill="004B87"/>
      <w:spacing w:before="120" w:after="120" w:line="200" w:lineRule="exact"/>
    </w:pPr>
    <w:rPr>
      <w:rFonts w:ascii="Calibri" w:eastAsiaTheme="minorHAnsi" w:hAnsi="Calibri" w:cs="Calibri"/>
      <w:color w:val="FFFFFF"/>
      <w:sz w:val="18"/>
      <w:szCs w:val="18"/>
      <w:lang w:val="en-GB"/>
    </w:rPr>
  </w:style>
  <w:style w:type="character" w:customStyle="1" w:styleId="Sorainen-QuoteChar">
    <w:name w:val="Sorainen - Quote Char"/>
    <w:link w:val="Sorainen-Quote"/>
    <w:locked/>
    <w:rsid w:val="005E4FAD"/>
    <w:rPr>
      <w:rFonts w:ascii="Calibri" w:eastAsiaTheme="minorHAns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E4FAD"/>
    <w:pPr>
      <w:shd w:val="clear" w:color="auto" w:fill="004B87"/>
      <w:spacing w:after="360" w:line="200" w:lineRule="exact"/>
      <w:jc w:val="right"/>
    </w:pPr>
    <w:rPr>
      <w:rFonts w:ascii="Calibri" w:eastAsiaTheme="minorHAnsi" w:hAnsi="Calibri" w:cs="Calibri"/>
      <w:i/>
      <w:iCs/>
      <w:color w:val="FFFFFF"/>
      <w:sz w:val="18"/>
      <w:szCs w:val="18"/>
      <w:lang w:val="en-GB"/>
    </w:rPr>
  </w:style>
  <w:style w:type="character" w:customStyle="1" w:styleId="Sorainen-QuotesignatureChar">
    <w:name w:val="Sorainen - Quote signature Char"/>
    <w:link w:val="Sorainen-Quotesignature"/>
    <w:locked/>
    <w:rsid w:val="005E4FAD"/>
    <w:rPr>
      <w:rFonts w:ascii="Calibri" w:eastAsiaTheme="minorHAnsi" w:hAnsi="Calibri" w:cs="Calibri"/>
      <w:i/>
      <w:iCs/>
      <w:color w:val="FFFFFF"/>
      <w:sz w:val="18"/>
      <w:szCs w:val="18"/>
      <w:shd w:val="clear" w:color="auto" w:fill="004B87"/>
      <w:lang w:val="en-GB"/>
    </w:rPr>
  </w:style>
  <w:style w:type="paragraph" w:customStyle="1" w:styleId="SorainenOffer10">
    <w:name w:val="Sorainen Offer 10"/>
    <w:basedOn w:val="Normaallaad"/>
    <w:uiPriority w:val="99"/>
    <w:rsid w:val="005E4FAD"/>
    <w:pPr>
      <w:spacing w:before="120" w:after="120"/>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E4FAD"/>
    <w:pPr>
      <w:jc w:val="center"/>
    </w:pPr>
  </w:style>
  <w:style w:type="paragraph" w:customStyle="1" w:styleId="SorainenOffer10right">
    <w:name w:val="Sorainen Offer 10 right"/>
    <w:basedOn w:val="SorainenOffer10"/>
    <w:uiPriority w:val="99"/>
    <w:rsid w:val="005E4FAD"/>
    <w:pPr>
      <w:jc w:val="right"/>
    </w:pPr>
  </w:style>
  <w:style w:type="paragraph" w:customStyle="1" w:styleId="SorainenOffer9">
    <w:name w:val="Sorainen Offer 9"/>
    <w:basedOn w:val="SorainenOffer10"/>
    <w:uiPriority w:val="99"/>
    <w:rsid w:val="005E4FAD"/>
    <w:rPr>
      <w:sz w:val="18"/>
      <w:szCs w:val="18"/>
    </w:rPr>
  </w:style>
  <w:style w:type="paragraph" w:customStyle="1" w:styleId="SorainenOffer9Centre">
    <w:name w:val="Sorainen Offer 9 Centre"/>
    <w:basedOn w:val="SorainenOffer9"/>
    <w:uiPriority w:val="99"/>
    <w:rsid w:val="005E4FAD"/>
    <w:pPr>
      <w:jc w:val="center"/>
    </w:pPr>
  </w:style>
  <w:style w:type="paragraph" w:customStyle="1" w:styleId="SorainenOfferNormal">
    <w:name w:val="Sorainen Offer Normal"/>
    <w:basedOn w:val="Normaallaad"/>
    <w:uiPriority w:val="6"/>
    <w:rsid w:val="005E4FAD"/>
    <w:pPr>
      <w:spacing w:before="120" w:after="120"/>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E4FAD"/>
    <w:pPr>
      <w:spacing w:before="240"/>
    </w:pPr>
    <w:rPr>
      <w:i/>
      <w:iCs/>
    </w:rPr>
  </w:style>
  <w:style w:type="paragraph" w:customStyle="1" w:styleId="SorainenOfferAwardName">
    <w:name w:val="Sorainen Offer Award Name"/>
    <w:basedOn w:val="SorainenOfferAwardPublicationName"/>
    <w:uiPriority w:val="99"/>
    <w:rsid w:val="005E4FAD"/>
    <w:pPr>
      <w:spacing w:before="0" w:after="240"/>
    </w:pPr>
    <w:rPr>
      <w:i w:val="0"/>
      <w:iCs w:val="0"/>
    </w:rPr>
  </w:style>
  <w:style w:type="paragraph" w:customStyle="1" w:styleId="SorainenOfferBulletlist2">
    <w:name w:val="Sorainen Offer Bullet list 2"/>
    <w:uiPriority w:val="99"/>
    <w:rsid w:val="005E4FAD"/>
    <w:pPr>
      <w:numPr>
        <w:numId w:val="20"/>
      </w:numPr>
      <w:spacing w:before="120" w:after="120" w:line="240" w:lineRule="exact"/>
    </w:pPr>
    <w:rPr>
      <w:rFonts w:ascii="Calibri" w:eastAsiaTheme="minorHAns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E4FAD"/>
    <w:pPr>
      <w:ind w:left="714" w:right="851" w:hanging="357"/>
      <w:jc w:val="both"/>
    </w:pPr>
  </w:style>
  <w:style w:type="character" w:customStyle="1" w:styleId="SorainenOfferBulletList1Char">
    <w:name w:val="Sorainen Offer Bullet List 1 Char"/>
    <w:link w:val="SorainenOfferBulletList1"/>
    <w:uiPriority w:val="99"/>
    <w:locked/>
    <w:rsid w:val="005E4FAD"/>
    <w:rPr>
      <w:rFonts w:ascii="Calibri" w:eastAsiaTheme="minorHAnsi" w:hAnsi="Calibri" w:cs="Calibri"/>
      <w:color w:val="7C7E83"/>
      <w:position w:val="1"/>
      <w:lang w:val="en-GB"/>
    </w:rPr>
  </w:style>
  <w:style w:type="paragraph" w:customStyle="1" w:styleId="SorainenOfferBulletlist10">
    <w:name w:val="Sorainen Offer Bullet list 10"/>
    <w:basedOn w:val="SorainenOfferBulletlist2"/>
    <w:uiPriority w:val="99"/>
    <w:rsid w:val="005E4FAD"/>
    <w:pPr>
      <w:ind w:left="426" w:hanging="284"/>
    </w:pPr>
    <w:rPr>
      <w:sz w:val="20"/>
      <w:szCs w:val="20"/>
    </w:rPr>
  </w:style>
  <w:style w:type="paragraph" w:customStyle="1" w:styleId="SorainenOfferBulletList3">
    <w:name w:val="Sorainen Offer Bullet List 3"/>
    <w:basedOn w:val="SorainenOfferBulletList1"/>
    <w:uiPriority w:val="99"/>
    <w:rsid w:val="005E4FAD"/>
    <w:pPr>
      <w:ind w:right="0"/>
      <w:jc w:val="left"/>
    </w:pPr>
    <w:rPr>
      <w:sz w:val="20"/>
      <w:szCs w:val="20"/>
    </w:rPr>
  </w:style>
  <w:style w:type="paragraph" w:customStyle="1" w:styleId="SorainenOfferBulletListBold">
    <w:name w:val="Sorainen Offer Bullet List Bold"/>
    <w:basedOn w:val="SorainenOfferBulletList1"/>
    <w:uiPriority w:val="99"/>
    <w:rsid w:val="005E4FAD"/>
    <w:rPr>
      <w:b/>
      <w:bCs/>
    </w:rPr>
  </w:style>
  <w:style w:type="paragraph" w:customStyle="1" w:styleId="SorainenOfferTitle">
    <w:name w:val="Sorainen Offer Title"/>
    <w:link w:val="SorainenOfferTitleChar"/>
    <w:uiPriority w:val="99"/>
    <w:rsid w:val="005E4FAD"/>
    <w:pPr>
      <w:spacing w:after="160" w:line="259" w:lineRule="auto"/>
      <w:jc w:val="center"/>
    </w:pPr>
    <w:rPr>
      <w:rFonts w:ascii="Calibri" w:eastAsiaTheme="minorHAns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E4FAD"/>
    <w:rPr>
      <w:rFonts w:ascii="Calibri" w:eastAsiaTheme="minorHAns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E4FAD"/>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E4FAD"/>
    <w:rPr>
      <w:rFonts w:ascii="Calibri" w:eastAsiaTheme="minorHAns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E4FAD"/>
  </w:style>
  <w:style w:type="paragraph" w:customStyle="1" w:styleId="SORAINENOfferHEAD-WHITE">
    <w:name w:val="SORAINEN Offer HEAD-WHITE"/>
    <w:basedOn w:val="SorainenOfferNormal"/>
    <w:uiPriority w:val="99"/>
    <w:rsid w:val="005E4FAD"/>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E4FAD"/>
    <w:pPr>
      <w:shd w:val="clear" w:color="auto" w:fill="auto"/>
      <w:jc w:val="both"/>
    </w:pPr>
    <w:rPr>
      <w:color w:val="004B87"/>
    </w:rPr>
  </w:style>
  <w:style w:type="paragraph" w:customStyle="1" w:styleId="SorainenOfferHeader">
    <w:name w:val="Sorainen Offer Header"/>
    <w:basedOn w:val="SorainenOfferNormal"/>
    <w:uiPriority w:val="99"/>
    <w:rsid w:val="005E4FAD"/>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E4FAD"/>
    <w:pPr>
      <w:jc w:val="left"/>
    </w:pPr>
    <w:rPr>
      <w:b/>
      <w:bCs/>
    </w:rPr>
  </w:style>
  <w:style w:type="paragraph" w:customStyle="1" w:styleId="SorainenOfferNormalnospace">
    <w:name w:val="Sorainen Offer Normal (no space)"/>
    <w:basedOn w:val="SorainenOfferNormal"/>
    <w:uiPriority w:val="6"/>
    <w:rsid w:val="005E4FAD"/>
    <w:pPr>
      <w:spacing w:before="0" w:after="0"/>
    </w:pPr>
  </w:style>
  <w:style w:type="paragraph" w:customStyle="1" w:styleId="SorainenOfferNormalLeft">
    <w:name w:val="Sorainen Offer Normal Left"/>
    <w:basedOn w:val="SorainenOfferNormal"/>
    <w:uiPriority w:val="6"/>
    <w:rsid w:val="005E4FAD"/>
    <w:pPr>
      <w:jc w:val="left"/>
    </w:pPr>
  </w:style>
  <w:style w:type="paragraph" w:customStyle="1" w:styleId="SorainenOfferNormalWhiteCentre">
    <w:name w:val="Sorainen Offer Normal White Centre"/>
    <w:basedOn w:val="SorainenOfferNormal"/>
    <w:uiPriority w:val="99"/>
    <w:rsid w:val="005E4FAD"/>
    <w:pPr>
      <w:jc w:val="center"/>
    </w:pPr>
    <w:rPr>
      <w:color w:val="FFFFFF"/>
    </w:rPr>
  </w:style>
  <w:style w:type="paragraph" w:customStyle="1" w:styleId="SorainenOfferTable1">
    <w:name w:val="Sorainen Offer Table 1"/>
    <w:basedOn w:val="Vahedeta"/>
    <w:uiPriority w:val="99"/>
    <w:rsid w:val="005E4FAD"/>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E4FAD"/>
    <w:pPr>
      <w:jc w:val="center"/>
    </w:pPr>
  </w:style>
  <w:style w:type="paragraph" w:customStyle="1" w:styleId="SorainenOfferTable1CentreBold">
    <w:name w:val="Sorainen Offer Table 1 Centre Bold"/>
    <w:basedOn w:val="SorainenOfferTable1"/>
    <w:uiPriority w:val="99"/>
    <w:rsid w:val="005E4FAD"/>
    <w:pPr>
      <w:jc w:val="center"/>
    </w:pPr>
    <w:rPr>
      <w:b/>
      <w:bCs/>
    </w:rPr>
  </w:style>
  <w:style w:type="paragraph" w:customStyle="1" w:styleId="SorainenOfferTable1Right">
    <w:name w:val="Sorainen Offer Table 1 Right"/>
    <w:basedOn w:val="SorainenOfferTable1"/>
    <w:uiPriority w:val="99"/>
    <w:rsid w:val="005E4FAD"/>
    <w:pPr>
      <w:jc w:val="right"/>
    </w:pPr>
  </w:style>
  <w:style w:type="paragraph" w:customStyle="1" w:styleId="SorainenOfferTableHeading1">
    <w:name w:val="Sorainen Offer Table Heading 1"/>
    <w:basedOn w:val="SorainenOfferNormal"/>
    <w:uiPriority w:val="99"/>
    <w:rsid w:val="005E4FAD"/>
    <w:pPr>
      <w:jc w:val="center"/>
    </w:pPr>
    <w:rPr>
      <w:b/>
      <w:bCs/>
      <w:color w:val="004B87"/>
    </w:rPr>
  </w:style>
  <w:style w:type="paragraph" w:customStyle="1" w:styleId="SorainenOfferTableHeading2">
    <w:name w:val="Sorainen Offer Table Heading 2"/>
    <w:basedOn w:val="SorainenOfferTableHeading1"/>
    <w:uiPriority w:val="99"/>
    <w:rsid w:val="005E4FAD"/>
    <w:rPr>
      <w:color w:val="FFFFFF"/>
    </w:rPr>
  </w:style>
  <w:style w:type="paragraph" w:customStyle="1" w:styleId="SorainenOfferTableHeadingblue-right">
    <w:name w:val="Sorainen Offer Table Heading blue-right"/>
    <w:basedOn w:val="SorainenOfferTableHeading1"/>
    <w:uiPriority w:val="99"/>
    <w:rsid w:val="005E4FAD"/>
    <w:pPr>
      <w:ind w:right="123"/>
      <w:jc w:val="right"/>
    </w:pPr>
  </w:style>
  <w:style w:type="paragraph" w:customStyle="1" w:styleId="SorainenOfferTableHeadingblue-right-nospace">
    <w:name w:val="Sorainen Offer Table Heading blue-right-nospace"/>
    <w:basedOn w:val="SorainenOfferTableHeadingblue-right"/>
    <w:uiPriority w:val="99"/>
    <w:rsid w:val="005E4FAD"/>
    <w:pPr>
      <w:spacing w:before="360" w:after="0"/>
      <w:ind w:right="125"/>
    </w:pPr>
  </w:style>
  <w:style w:type="paragraph" w:customStyle="1" w:styleId="SorainenOfferTableHeadingLeft">
    <w:name w:val="Sorainen Offer Table Heading Left"/>
    <w:basedOn w:val="Normaallaad"/>
    <w:uiPriority w:val="99"/>
    <w:rsid w:val="005E4FAD"/>
    <w:pPr>
      <w:spacing w:before="120" w:after="120"/>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E4FAD"/>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E4FAD"/>
    <w:pPr>
      <w:jc w:val="left"/>
    </w:pPr>
  </w:style>
  <w:style w:type="paragraph" w:customStyle="1" w:styleId="SorainenOfferTitleBold">
    <w:name w:val="Sorainen Offer Title Bold"/>
    <w:basedOn w:val="SorainenOfferTitle"/>
    <w:uiPriority w:val="99"/>
    <w:rsid w:val="005E4FAD"/>
    <w:rPr>
      <w:b/>
      <w:bCs/>
    </w:rPr>
  </w:style>
  <w:style w:type="paragraph" w:customStyle="1" w:styleId="SorainenOfferfootnote">
    <w:name w:val="Sorainen_Offer_footnote"/>
    <w:basedOn w:val="SorainenOfferNormal"/>
    <w:rsid w:val="005E4FAD"/>
    <w:rPr>
      <w:sz w:val="20"/>
    </w:rPr>
  </w:style>
  <w:style w:type="character" w:styleId="Allmrkuseviide">
    <w:name w:val="footnote reference"/>
    <w:basedOn w:val="Liguvaikefont"/>
    <w:uiPriority w:val="99"/>
    <w:semiHidden/>
    <w:unhideWhenUsed/>
    <w:rsid w:val="002A7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3F89-5562-415B-9112-F02AC77E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5288</Words>
  <Characters>30676</Characters>
  <Application>Microsoft Office Word</Application>
  <DocSecurity>4</DocSecurity>
  <PresentationFormat/>
  <Lines>255</Lines>
  <Paragraphs>71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Joonas Kerge</dc:creator>
  <cp:keywords/>
  <dc:description/>
  <cp:lastModifiedBy>Joonas Kerge</cp:lastModifiedBy>
  <cp:revision>2</cp:revision>
  <cp:lastPrinted>2017-10-26T06:49:00Z</cp:lastPrinted>
  <dcterms:created xsi:type="dcterms:W3CDTF">2017-10-31T13:43:00Z</dcterms:created>
  <dcterms:modified xsi:type="dcterms:W3CDTF">2017-10-31T13:43:00Z</dcterms:modified>
  <cp:category/>
  <cp:contentStatus/>
  <dc:language/>
  <cp:version/>
</cp:coreProperties>
</file>